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08" w:rsidRDefault="009C4308" w:rsidP="00E06122">
      <w:pPr>
        <w:pStyle w:val="Default"/>
        <w:jc w:val="both"/>
      </w:pPr>
    </w:p>
    <w:p w:rsidR="00125791" w:rsidRPr="00C82D25" w:rsidRDefault="00C82D25" w:rsidP="001F1DC8">
      <w:pPr>
        <w:pStyle w:val="Default"/>
        <w:jc w:val="both"/>
        <w:rPr>
          <w:rFonts w:ascii="Arial Rounded MT Bold" w:hAnsi="Arial Rounded MT Bold"/>
          <w:b/>
          <w:i/>
          <w:color w:val="C00000"/>
          <w:sz w:val="40"/>
        </w:rPr>
      </w:pPr>
      <w:proofErr w:type="spellStart"/>
      <w:r w:rsidRPr="00C82D25">
        <w:rPr>
          <w:rFonts w:ascii="Arial Rounded MT Bold" w:hAnsi="Arial Rounded MT Bold"/>
          <w:b/>
          <w:i/>
          <w:color w:val="C00000"/>
          <w:sz w:val="40"/>
        </w:rPr>
        <w:t>Hypsipyla</w:t>
      </w:r>
      <w:proofErr w:type="spellEnd"/>
      <w:r w:rsidRPr="00C82D25">
        <w:rPr>
          <w:rFonts w:ascii="Arial Rounded MT Bold" w:hAnsi="Arial Rounded MT Bold"/>
          <w:b/>
          <w:i/>
          <w:color w:val="C00000"/>
          <w:sz w:val="40"/>
        </w:rPr>
        <w:t xml:space="preserve"> </w:t>
      </w:r>
      <w:proofErr w:type="spellStart"/>
      <w:r w:rsidRPr="00C82D25">
        <w:rPr>
          <w:rFonts w:ascii="Arial Rounded MT Bold" w:hAnsi="Arial Rounded MT Bold"/>
          <w:b/>
          <w:i/>
          <w:color w:val="C00000"/>
          <w:sz w:val="40"/>
        </w:rPr>
        <w:t>grandella</w:t>
      </w:r>
      <w:proofErr w:type="spellEnd"/>
      <w:r w:rsidRPr="00C82D25">
        <w:rPr>
          <w:rFonts w:ascii="Arial Rounded MT Bold" w:hAnsi="Arial Rounded MT Bold"/>
          <w:b/>
          <w:i/>
          <w:color w:val="C00000"/>
          <w:sz w:val="40"/>
        </w:rPr>
        <w:t xml:space="preserve"> </w:t>
      </w:r>
      <w:proofErr w:type="spellStart"/>
      <w:r w:rsidRPr="00C82D25">
        <w:rPr>
          <w:rFonts w:ascii="Arial Rounded MT Bold" w:hAnsi="Arial Rounded MT Bold"/>
          <w:b/>
          <w:i/>
          <w:color w:val="C00000"/>
          <w:sz w:val="40"/>
        </w:rPr>
        <w:t>Zelle</w:t>
      </w:r>
      <w:r w:rsidR="00972807">
        <w:rPr>
          <w:rFonts w:ascii="Arial Rounded MT Bold" w:hAnsi="Arial Rounded MT Bold"/>
          <w:b/>
          <w:i/>
          <w:color w:val="C00000"/>
          <w:sz w:val="40"/>
        </w:rPr>
        <w:t>r</w:t>
      </w:r>
      <w:proofErr w:type="spellEnd"/>
    </w:p>
    <w:p w:rsidR="002A508D" w:rsidRDefault="002A508D"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Descripción taxonómica</w:t>
      </w:r>
    </w:p>
    <w:p w:rsidR="009C4308" w:rsidRPr="00BC7F23" w:rsidRDefault="009C4308" w:rsidP="00E06122">
      <w:pPr>
        <w:spacing w:after="60"/>
        <w:jc w:val="both"/>
      </w:pPr>
      <w:r w:rsidRPr="002A508D">
        <w:rPr>
          <w:b/>
          <w:bCs/>
        </w:rPr>
        <w:t>Reino:</w:t>
      </w:r>
      <w:r>
        <w:rPr>
          <w:b/>
          <w:bCs/>
        </w:rPr>
        <w:t xml:space="preserve"> </w:t>
      </w:r>
      <w:r w:rsidR="00BC7F23" w:rsidRPr="00BC7F23">
        <w:rPr>
          <w:bCs/>
        </w:rPr>
        <w:t xml:space="preserve">Animalia </w:t>
      </w:r>
    </w:p>
    <w:p w:rsidR="002A508D" w:rsidRPr="00BC7F23" w:rsidRDefault="00BC7F23" w:rsidP="00E06122">
      <w:pPr>
        <w:spacing w:after="60"/>
        <w:jc w:val="both"/>
        <w:rPr>
          <w:bCs/>
        </w:rPr>
      </w:pPr>
      <w:r>
        <w:rPr>
          <w:b/>
          <w:bCs/>
        </w:rPr>
        <w:t xml:space="preserve">  </w:t>
      </w:r>
      <w:proofErr w:type="spellStart"/>
      <w:r>
        <w:rPr>
          <w:b/>
          <w:bCs/>
        </w:rPr>
        <w:t>Phylum</w:t>
      </w:r>
      <w:proofErr w:type="spellEnd"/>
      <w:r>
        <w:rPr>
          <w:b/>
          <w:bCs/>
        </w:rPr>
        <w:t xml:space="preserve">: </w:t>
      </w:r>
      <w:proofErr w:type="spellStart"/>
      <w:r w:rsidRPr="00BC7F23">
        <w:rPr>
          <w:bCs/>
        </w:rPr>
        <w:t>Arthropoda</w:t>
      </w:r>
      <w:proofErr w:type="spellEnd"/>
    </w:p>
    <w:p w:rsidR="002A508D" w:rsidRPr="000025A0" w:rsidRDefault="002A508D" w:rsidP="00E06122">
      <w:pPr>
        <w:spacing w:after="60"/>
        <w:jc w:val="both"/>
      </w:pPr>
      <w:r w:rsidRPr="002A508D">
        <w:rPr>
          <w:b/>
          <w:bCs/>
        </w:rPr>
        <w:t xml:space="preserve">    Clase: </w:t>
      </w:r>
      <w:proofErr w:type="spellStart"/>
      <w:r w:rsidR="000025A0">
        <w:rPr>
          <w:bCs/>
        </w:rPr>
        <w:t>Insecta</w:t>
      </w:r>
      <w:proofErr w:type="spellEnd"/>
      <w:r w:rsidR="000025A0">
        <w:rPr>
          <w:bCs/>
        </w:rPr>
        <w:t xml:space="preserve"> </w:t>
      </w:r>
    </w:p>
    <w:p w:rsidR="002A508D" w:rsidRPr="002A508D" w:rsidRDefault="002A508D" w:rsidP="00E06122">
      <w:pPr>
        <w:spacing w:after="60"/>
        <w:jc w:val="both"/>
      </w:pPr>
      <w:r w:rsidRPr="002A508D">
        <w:rPr>
          <w:b/>
          <w:bCs/>
        </w:rPr>
        <w:t xml:space="preserve">      Orden: </w:t>
      </w:r>
      <w:proofErr w:type="spellStart"/>
      <w:r w:rsidR="00C33997">
        <w:rPr>
          <w:bCs/>
        </w:rPr>
        <w:t>Lepidoptera</w:t>
      </w:r>
      <w:proofErr w:type="spellEnd"/>
    </w:p>
    <w:p w:rsidR="00B91134" w:rsidRPr="000025A0" w:rsidRDefault="002A508D" w:rsidP="00E06122">
      <w:pPr>
        <w:spacing w:after="60"/>
        <w:jc w:val="both"/>
        <w:rPr>
          <w:bCs/>
        </w:rPr>
      </w:pPr>
      <w:r w:rsidRPr="002A508D">
        <w:rPr>
          <w:b/>
          <w:bCs/>
        </w:rPr>
        <w:t xml:space="preserve">        Familia: </w:t>
      </w:r>
      <w:proofErr w:type="spellStart"/>
      <w:r w:rsidR="00C33997">
        <w:rPr>
          <w:bCs/>
        </w:rPr>
        <w:t>Pyralidae</w:t>
      </w:r>
      <w:proofErr w:type="spellEnd"/>
    </w:p>
    <w:p w:rsidR="002A508D" w:rsidRPr="000025A0" w:rsidRDefault="002A508D" w:rsidP="00E06122">
      <w:pPr>
        <w:spacing w:after="60"/>
        <w:jc w:val="both"/>
        <w:rPr>
          <w:bCs/>
        </w:rPr>
      </w:pPr>
      <w:r w:rsidRPr="002A508D">
        <w:rPr>
          <w:b/>
          <w:bCs/>
        </w:rPr>
        <w:t xml:space="preserve">          Género: </w:t>
      </w:r>
      <w:proofErr w:type="spellStart"/>
      <w:r w:rsidR="00C33997" w:rsidRPr="00C82D25">
        <w:rPr>
          <w:bCs/>
        </w:rPr>
        <w:t>Hypsipyla</w:t>
      </w:r>
      <w:proofErr w:type="spellEnd"/>
    </w:p>
    <w:p w:rsidR="0023427C" w:rsidRPr="0023427C" w:rsidRDefault="002A508D" w:rsidP="0023427C">
      <w:pPr>
        <w:pStyle w:val="Default"/>
        <w:rPr>
          <w:rFonts w:asciiTheme="minorHAnsi" w:hAnsiTheme="minorHAnsi" w:cstheme="minorBidi"/>
          <w:bCs/>
          <w:i/>
          <w:color w:val="auto"/>
          <w:sz w:val="22"/>
          <w:szCs w:val="22"/>
        </w:rPr>
      </w:pPr>
      <w:r w:rsidRPr="002A508D">
        <w:rPr>
          <w:b/>
          <w:bCs/>
        </w:rPr>
        <w:t xml:space="preserve">             </w:t>
      </w:r>
      <w:r w:rsidRPr="00C82D25">
        <w:rPr>
          <w:rFonts w:asciiTheme="minorHAnsi" w:hAnsiTheme="minorHAnsi" w:cstheme="minorBidi"/>
          <w:b/>
          <w:bCs/>
          <w:color w:val="auto"/>
          <w:sz w:val="22"/>
          <w:szCs w:val="22"/>
        </w:rPr>
        <w:t>Especie</w:t>
      </w:r>
      <w:r w:rsidRPr="002A508D">
        <w:rPr>
          <w:b/>
          <w:bCs/>
        </w:rPr>
        <w:t xml:space="preserve">: </w:t>
      </w:r>
      <w:proofErr w:type="spellStart"/>
      <w:r w:rsidR="00C82D25" w:rsidRPr="00C82D25">
        <w:rPr>
          <w:rFonts w:asciiTheme="minorHAnsi" w:hAnsiTheme="minorHAnsi" w:cstheme="minorBidi"/>
          <w:bCs/>
          <w:color w:val="auto"/>
          <w:sz w:val="22"/>
          <w:szCs w:val="22"/>
        </w:rPr>
        <w:t>Hypsipyla</w:t>
      </w:r>
      <w:proofErr w:type="spellEnd"/>
      <w:r w:rsidR="00C82D25" w:rsidRPr="00C82D25">
        <w:rPr>
          <w:rFonts w:asciiTheme="minorHAnsi" w:hAnsiTheme="minorHAnsi" w:cstheme="minorBidi"/>
          <w:bCs/>
          <w:color w:val="auto"/>
          <w:sz w:val="22"/>
          <w:szCs w:val="22"/>
        </w:rPr>
        <w:t xml:space="preserve"> </w:t>
      </w:r>
      <w:proofErr w:type="spellStart"/>
      <w:r w:rsidR="00C82D25" w:rsidRPr="00C82D25">
        <w:rPr>
          <w:rFonts w:asciiTheme="minorHAnsi" w:hAnsiTheme="minorHAnsi" w:cstheme="minorBidi"/>
          <w:bCs/>
          <w:color w:val="auto"/>
          <w:sz w:val="22"/>
          <w:szCs w:val="22"/>
        </w:rPr>
        <w:t>grandella</w:t>
      </w:r>
      <w:proofErr w:type="spellEnd"/>
      <w:r w:rsidR="00C82D25" w:rsidRPr="00C82D25">
        <w:rPr>
          <w:rFonts w:asciiTheme="minorHAnsi" w:hAnsiTheme="minorHAnsi" w:cstheme="minorBidi"/>
          <w:bCs/>
          <w:color w:val="auto"/>
          <w:sz w:val="22"/>
          <w:szCs w:val="22"/>
        </w:rPr>
        <w:t xml:space="preserve"> </w:t>
      </w:r>
      <w:proofErr w:type="spellStart"/>
      <w:r w:rsidR="00C82D25" w:rsidRPr="00C82D25">
        <w:rPr>
          <w:rFonts w:asciiTheme="minorHAnsi" w:hAnsiTheme="minorHAnsi" w:cstheme="minorBidi"/>
          <w:bCs/>
          <w:color w:val="auto"/>
          <w:sz w:val="22"/>
          <w:szCs w:val="22"/>
        </w:rPr>
        <w:t>Zelle</w:t>
      </w:r>
      <w:r w:rsidR="00E41071">
        <w:rPr>
          <w:rFonts w:asciiTheme="minorHAnsi" w:hAnsiTheme="minorHAnsi" w:cstheme="minorBidi"/>
          <w:bCs/>
          <w:color w:val="auto"/>
          <w:sz w:val="22"/>
          <w:szCs w:val="22"/>
        </w:rPr>
        <w:t>r</w:t>
      </w:r>
      <w:proofErr w:type="spellEnd"/>
    </w:p>
    <w:p w:rsidR="002A508D" w:rsidRDefault="002A508D" w:rsidP="00E06122">
      <w:pPr>
        <w:jc w:val="both"/>
      </w:pPr>
    </w:p>
    <w:p w:rsidR="002A508D" w:rsidRPr="002A508D" w:rsidRDefault="002A508D"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Nombre común</w:t>
      </w:r>
    </w:p>
    <w:p w:rsidR="00E06122" w:rsidRDefault="00AF3030" w:rsidP="00E06122">
      <w:pPr>
        <w:jc w:val="both"/>
      </w:pPr>
      <w:proofErr w:type="spellStart"/>
      <w:r w:rsidRPr="00AF3030">
        <w:t>M</w:t>
      </w:r>
      <w:r w:rsidRPr="00AF3030">
        <w:t>ahogany</w:t>
      </w:r>
      <w:proofErr w:type="spellEnd"/>
      <w:r w:rsidRPr="00AF3030">
        <w:t xml:space="preserve"> </w:t>
      </w:r>
      <w:proofErr w:type="spellStart"/>
      <w:r w:rsidRPr="00AF3030">
        <w:t>shoot</w:t>
      </w:r>
      <w:proofErr w:type="spellEnd"/>
      <w:r w:rsidRPr="00AF3030">
        <w:t xml:space="preserve"> </w:t>
      </w:r>
      <w:proofErr w:type="spellStart"/>
      <w:r w:rsidRPr="00AF3030">
        <w:t>borer</w:t>
      </w:r>
      <w:proofErr w:type="spellEnd"/>
      <w:r w:rsidRPr="00AF3030">
        <w:t xml:space="preserve">; </w:t>
      </w:r>
      <w:proofErr w:type="spellStart"/>
      <w:r w:rsidRPr="00AF3030">
        <w:t>cedar</w:t>
      </w:r>
      <w:proofErr w:type="spellEnd"/>
      <w:r w:rsidRPr="00AF3030">
        <w:t xml:space="preserve"> </w:t>
      </w:r>
      <w:proofErr w:type="spellStart"/>
      <w:r w:rsidRPr="00AF3030">
        <w:t>tip</w:t>
      </w:r>
      <w:proofErr w:type="spellEnd"/>
      <w:r w:rsidRPr="00AF3030">
        <w:t xml:space="preserve"> </w:t>
      </w:r>
      <w:proofErr w:type="spellStart"/>
      <w:r w:rsidRPr="00AF3030">
        <w:t>moth</w:t>
      </w:r>
      <w:proofErr w:type="spellEnd"/>
      <w:r w:rsidRPr="00AF3030">
        <w:t xml:space="preserve">; </w:t>
      </w:r>
      <w:proofErr w:type="spellStart"/>
      <w:r w:rsidRPr="00AF3030">
        <w:t>toon</w:t>
      </w:r>
      <w:proofErr w:type="spellEnd"/>
      <w:r w:rsidRPr="00AF3030">
        <w:t xml:space="preserve"> </w:t>
      </w:r>
      <w:proofErr w:type="spellStart"/>
      <w:r w:rsidRPr="00AF3030">
        <w:t>shoot</w:t>
      </w:r>
      <w:proofErr w:type="spellEnd"/>
      <w:r w:rsidRPr="00AF3030">
        <w:t xml:space="preserve"> </w:t>
      </w:r>
      <w:proofErr w:type="spellStart"/>
      <w:r w:rsidRPr="00AF3030">
        <w:t>fruit</w:t>
      </w:r>
      <w:proofErr w:type="spellEnd"/>
      <w:r w:rsidRPr="00AF3030">
        <w:t xml:space="preserve"> </w:t>
      </w:r>
      <w:proofErr w:type="spellStart"/>
      <w:r w:rsidRPr="00AF3030">
        <w:t>borer</w:t>
      </w:r>
      <w:proofErr w:type="spellEnd"/>
      <w:r w:rsidR="000B63B6">
        <w:t>,</w:t>
      </w:r>
      <w:r w:rsidR="000B63B6">
        <w:rPr>
          <w:rFonts w:ascii="Arial" w:hAnsi="Arial" w:cs="Arial"/>
          <w:b/>
          <w:bCs/>
          <w:color w:val="545454"/>
          <w:lang w:val="es-419"/>
        </w:rPr>
        <w:t xml:space="preserve"> </w:t>
      </w:r>
      <w:r w:rsidR="009B6B0C">
        <w:t xml:space="preserve">Taladrador de las </w:t>
      </w:r>
      <w:proofErr w:type="spellStart"/>
      <w:r w:rsidR="009B6B0C">
        <w:t>meliaceas</w:t>
      </w:r>
      <w:proofErr w:type="spellEnd"/>
    </w:p>
    <w:p w:rsidR="002A508D" w:rsidRPr="002A508D" w:rsidRDefault="002A508D"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Sinonimias</w:t>
      </w:r>
    </w:p>
    <w:p w:rsidR="00AF3030" w:rsidRDefault="00AF3030" w:rsidP="00AF3030">
      <w:pPr>
        <w:autoSpaceDE w:val="0"/>
        <w:autoSpaceDN w:val="0"/>
        <w:adjustRightInd w:val="0"/>
        <w:spacing w:after="0" w:line="240" w:lineRule="auto"/>
        <w:jc w:val="both"/>
        <w:rPr>
          <w:i/>
          <w:iCs/>
        </w:rPr>
      </w:pPr>
      <w:proofErr w:type="spellStart"/>
      <w:r w:rsidRPr="00AF3030">
        <w:rPr>
          <w:rFonts w:ascii="Garamond" w:hAnsi="Garamond" w:cs="Garamond"/>
          <w:sz w:val="24"/>
          <w:szCs w:val="24"/>
        </w:rPr>
        <w:t>Epicrocis</w:t>
      </w:r>
      <w:proofErr w:type="spellEnd"/>
      <w:r w:rsidRPr="00AF3030">
        <w:rPr>
          <w:rFonts w:ascii="Garamond" w:hAnsi="Garamond" w:cs="Garamond"/>
          <w:sz w:val="24"/>
          <w:szCs w:val="24"/>
        </w:rPr>
        <w:t xml:space="preserve"> </w:t>
      </w:r>
      <w:proofErr w:type="spellStart"/>
      <w:r w:rsidRPr="00AF3030">
        <w:rPr>
          <w:rFonts w:ascii="Garamond" w:hAnsi="Garamond" w:cs="Garamond"/>
          <w:sz w:val="24"/>
          <w:szCs w:val="24"/>
        </w:rPr>
        <w:t>terebrans</w:t>
      </w:r>
      <w:proofErr w:type="spellEnd"/>
      <w:r w:rsidRPr="00AF3030">
        <w:rPr>
          <w:rFonts w:ascii="Garamond" w:hAnsi="Garamond" w:cs="Garamond"/>
          <w:sz w:val="24"/>
          <w:szCs w:val="24"/>
        </w:rPr>
        <w:t xml:space="preserve"> </w:t>
      </w:r>
      <w:proofErr w:type="spellStart"/>
      <w:r w:rsidRPr="00AF3030">
        <w:rPr>
          <w:rFonts w:ascii="Garamond" w:hAnsi="Garamond" w:cs="Garamond"/>
          <w:sz w:val="24"/>
          <w:szCs w:val="24"/>
        </w:rPr>
        <w:t>Oliff</w:t>
      </w:r>
      <w:proofErr w:type="spellEnd"/>
      <w:r w:rsidRPr="00AF3030">
        <w:rPr>
          <w:rFonts w:ascii="Garamond" w:hAnsi="Garamond" w:cs="Garamond"/>
          <w:sz w:val="24"/>
          <w:szCs w:val="24"/>
        </w:rPr>
        <w:t xml:space="preserve">, 1890; </w:t>
      </w:r>
      <w:proofErr w:type="spellStart"/>
      <w:r w:rsidRPr="00AF3030">
        <w:rPr>
          <w:rFonts w:ascii="Garamond" w:hAnsi="Garamond" w:cs="Garamond"/>
          <w:sz w:val="24"/>
          <w:szCs w:val="24"/>
        </w:rPr>
        <w:t>Magiria</w:t>
      </w:r>
      <w:proofErr w:type="spellEnd"/>
      <w:r w:rsidRPr="00AF3030">
        <w:rPr>
          <w:rFonts w:ascii="Garamond" w:hAnsi="Garamond" w:cs="Garamond"/>
          <w:sz w:val="24"/>
          <w:szCs w:val="24"/>
        </w:rPr>
        <w:t xml:space="preserve"> robusta Moore, 1886; </w:t>
      </w:r>
      <w:proofErr w:type="spellStart"/>
      <w:r w:rsidRPr="00AF3030">
        <w:rPr>
          <w:rFonts w:ascii="Garamond" w:hAnsi="Garamond" w:cs="Garamond"/>
          <w:sz w:val="24"/>
          <w:szCs w:val="24"/>
        </w:rPr>
        <w:t>Hypsipyla</w:t>
      </w:r>
      <w:proofErr w:type="spellEnd"/>
      <w:r>
        <w:rPr>
          <w:rFonts w:ascii="Garamond" w:hAnsi="Garamond" w:cs="Garamond"/>
          <w:sz w:val="24"/>
          <w:szCs w:val="24"/>
        </w:rPr>
        <w:t xml:space="preserve"> </w:t>
      </w:r>
      <w:proofErr w:type="spellStart"/>
      <w:r w:rsidRPr="00AF3030">
        <w:rPr>
          <w:rFonts w:ascii="Garamond" w:hAnsi="Garamond" w:cs="Garamond"/>
          <w:sz w:val="24"/>
          <w:szCs w:val="24"/>
        </w:rPr>
        <w:t>scabrusculella</w:t>
      </w:r>
      <w:proofErr w:type="spellEnd"/>
      <w:r w:rsidRPr="00AF3030">
        <w:rPr>
          <w:rFonts w:ascii="Garamond" w:hAnsi="Garamond" w:cs="Garamond"/>
          <w:sz w:val="24"/>
          <w:szCs w:val="24"/>
        </w:rPr>
        <w:t xml:space="preserve"> </w:t>
      </w:r>
      <w:proofErr w:type="spellStart"/>
      <w:r w:rsidRPr="00AF3030">
        <w:rPr>
          <w:rFonts w:ascii="Garamond" w:hAnsi="Garamond" w:cs="Garamond"/>
          <w:sz w:val="24"/>
          <w:szCs w:val="24"/>
        </w:rPr>
        <w:t>Ragonot</w:t>
      </w:r>
      <w:proofErr w:type="spellEnd"/>
      <w:r w:rsidRPr="00AF3030">
        <w:rPr>
          <w:rFonts w:ascii="Garamond" w:hAnsi="Garamond" w:cs="Garamond"/>
          <w:sz w:val="24"/>
          <w:szCs w:val="24"/>
        </w:rPr>
        <w:t xml:space="preserve">, 1893; </w:t>
      </w:r>
      <w:proofErr w:type="spellStart"/>
      <w:r w:rsidRPr="00AF3030">
        <w:rPr>
          <w:rFonts w:ascii="Garamond" w:hAnsi="Garamond" w:cs="Garamond"/>
          <w:sz w:val="24"/>
          <w:szCs w:val="24"/>
        </w:rPr>
        <w:t>Hypsipyla</w:t>
      </w:r>
      <w:proofErr w:type="spellEnd"/>
      <w:r w:rsidRPr="00AF3030">
        <w:rPr>
          <w:rFonts w:ascii="Garamond" w:hAnsi="Garamond" w:cs="Garamond"/>
          <w:sz w:val="24"/>
          <w:szCs w:val="24"/>
        </w:rPr>
        <w:t xml:space="preserve"> </w:t>
      </w:r>
      <w:proofErr w:type="spellStart"/>
      <w:r w:rsidRPr="00AF3030">
        <w:rPr>
          <w:rFonts w:ascii="Garamond" w:hAnsi="Garamond" w:cs="Garamond"/>
          <w:sz w:val="24"/>
          <w:szCs w:val="24"/>
        </w:rPr>
        <w:t>pagodella</w:t>
      </w:r>
      <w:proofErr w:type="spellEnd"/>
      <w:r w:rsidRPr="00AF3030">
        <w:rPr>
          <w:rFonts w:ascii="Garamond" w:hAnsi="Garamond" w:cs="Garamond"/>
          <w:sz w:val="24"/>
          <w:szCs w:val="24"/>
        </w:rPr>
        <w:t xml:space="preserve"> </w:t>
      </w:r>
      <w:proofErr w:type="spellStart"/>
      <w:r w:rsidRPr="00AF3030">
        <w:rPr>
          <w:rFonts w:ascii="Garamond" w:hAnsi="Garamond" w:cs="Garamond"/>
          <w:sz w:val="24"/>
          <w:szCs w:val="24"/>
        </w:rPr>
        <w:t>Ragonot</w:t>
      </w:r>
      <w:proofErr w:type="spellEnd"/>
      <w:r w:rsidRPr="00AF3030">
        <w:rPr>
          <w:rFonts w:ascii="Garamond" w:hAnsi="Garamond" w:cs="Garamond"/>
          <w:sz w:val="24"/>
          <w:szCs w:val="24"/>
        </w:rPr>
        <w:t>, 1888</w:t>
      </w:r>
      <w:r w:rsidRPr="00AF3030">
        <w:rPr>
          <w:i/>
          <w:iCs/>
        </w:rPr>
        <w:t xml:space="preserve"> </w:t>
      </w:r>
      <w:r w:rsidRPr="00AF3030">
        <w:rPr>
          <w:iCs/>
        </w:rPr>
        <w:t>(FAO, 2007)</w:t>
      </w:r>
    </w:p>
    <w:p w:rsidR="00AF3030" w:rsidRDefault="00AF3030" w:rsidP="00AF3030">
      <w:pPr>
        <w:autoSpaceDE w:val="0"/>
        <w:autoSpaceDN w:val="0"/>
        <w:adjustRightInd w:val="0"/>
        <w:spacing w:after="0" w:line="240" w:lineRule="auto"/>
        <w:jc w:val="both"/>
        <w:rPr>
          <w:i/>
          <w:iCs/>
        </w:rPr>
      </w:pPr>
    </w:p>
    <w:p w:rsidR="00153699" w:rsidRDefault="004174FA" w:rsidP="00AF3030">
      <w:pPr>
        <w:autoSpaceDE w:val="0"/>
        <w:autoSpaceDN w:val="0"/>
        <w:adjustRightInd w:val="0"/>
        <w:spacing w:after="0" w:line="240" w:lineRule="auto"/>
        <w:jc w:val="both"/>
      </w:pPr>
      <w:proofErr w:type="spellStart"/>
      <w:r w:rsidRPr="00AF3030">
        <w:rPr>
          <w:i/>
          <w:iCs/>
        </w:rPr>
        <w:t>Nephoteryx</w:t>
      </w:r>
      <w:proofErr w:type="spellEnd"/>
      <w:r w:rsidRPr="00AF3030">
        <w:rPr>
          <w:i/>
          <w:iCs/>
        </w:rPr>
        <w:t xml:space="preserve"> </w:t>
      </w:r>
      <w:proofErr w:type="spellStart"/>
      <w:r w:rsidRPr="00AF3030">
        <w:rPr>
          <w:i/>
          <w:iCs/>
        </w:rPr>
        <w:t>grandella</w:t>
      </w:r>
      <w:proofErr w:type="spellEnd"/>
      <w:r w:rsidRPr="00FD5376">
        <w:t xml:space="preserve"> </w:t>
      </w:r>
      <w:proofErr w:type="spellStart"/>
      <w:proofErr w:type="gramStart"/>
      <w:r w:rsidRPr="00FD5376">
        <w:t>Zeller</w:t>
      </w:r>
      <w:proofErr w:type="spellEnd"/>
      <w:r w:rsidR="00FD5376" w:rsidRPr="00FD5376">
        <w:t xml:space="preserve"> </w:t>
      </w:r>
      <w:r w:rsidRPr="00FD5376">
        <w:t>,</w:t>
      </w:r>
      <w:proofErr w:type="gramEnd"/>
      <w:r w:rsidRPr="00FD5376">
        <w:t xml:space="preserve"> </w:t>
      </w:r>
      <w:proofErr w:type="spellStart"/>
      <w:r w:rsidRPr="00AF3030">
        <w:rPr>
          <w:i/>
          <w:iCs/>
        </w:rPr>
        <w:t>Hypsipyla</w:t>
      </w:r>
      <w:proofErr w:type="spellEnd"/>
      <w:r w:rsidRPr="00AF3030">
        <w:rPr>
          <w:i/>
          <w:iCs/>
        </w:rPr>
        <w:t xml:space="preserve"> </w:t>
      </w:r>
      <w:proofErr w:type="spellStart"/>
      <w:r w:rsidRPr="00AF3030">
        <w:rPr>
          <w:i/>
          <w:iCs/>
        </w:rPr>
        <w:t>cnabella</w:t>
      </w:r>
      <w:proofErr w:type="spellEnd"/>
      <w:r w:rsidRPr="00FD5376">
        <w:t xml:space="preserve"> </w:t>
      </w:r>
      <w:proofErr w:type="spellStart"/>
      <w:r w:rsidRPr="00FD5376">
        <w:t>Dyar</w:t>
      </w:r>
      <w:proofErr w:type="spellEnd"/>
      <w:r w:rsidRPr="00FD5376">
        <w:t xml:space="preserve"> e </w:t>
      </w:r>
      <w:proofErr w:type="spellStart"/>
      <w:r w:rsidR="00FD5376" w:rsidRPr="00AF3030">
        <w:rPr>
          <w:i/>
          <w:iCs/>
        </w:rPr>
        <w:t>Hypsipyla</w:t>
      </w:r>
      <w:proofErr w:type="spellEnd"/>
      <w:r w:rsidR="00FD5376" w:rsidRPr="00AF3030">
        <w:rPr>
          <w:i/>
          <w:iCs/>
        </w:rPr>
        <w:t xml:space="preserve"> </w:t>
      </w:r>
      <w:proofErr w:type="spellStart"/>
      <w:r w:rsidRPr="00AF3030">
        <w:rPr>
          <w:i/>
          <w:iCs/>
        </w:rPr>
        <w:t>grandella</w:t>
      </w:r>
      <w:proofErr w:type="spellEnd"/>
      <w:r w:rsidRPr="00FD5376">
        <w:t xml:space="preserve"> (</w:t>
      </w:r>
      <w:proofErr w:type="spellStart"/>
      <w:r w:rsidRPr="00FD5376">
        <w:t>Zeller</w:t>
      </w:r>
      <w:proofErr w:type="spellEnd"/>
      <w:r w:rsidRPr="00FD5376">
        <w:t xml:space="preserve">) </w:t>
      </w:r>
      <w:r w:rsidR="00FD5376">
        <w:t>(Becker,</w:t>
      </w:r>
      <w:r w:rsidRPr="00FD5376">
        <w:t xml:space="preserve">1976). </w:t>
      </w:r>
    </w:p>
    <w:p w:rsidR="00AF3030" w:rsidRPr="00AF3030" w:rsidRDefault="00AF3030" w:rsidP="00AF3030">
      <w:pPr>
        <w:autoSpaceDE w:val="0"/>
        <w:autoSpaceDN w:val="0"/>
        <w:adjustRightInd w:val="0"/>
        <w:spacing w:after="0" w:line="240" w:lineRule="auto"/>
        <w:rPr>
          <w:color w:val="000000"/>
        </w:rPr>
      </w:pPr>
    </w:p>
    <w:p w:rsidR="00ED5868" w:rsidRPr="002A508D"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167274" w:rsidRPr="00167274" w:rsidRDefault="00167274" w:rsidP="00B65455">
      <w:pPr>
        <w:autoSpaceDE w:val="0"/>
        <w:autoSpaceDN w:val="0"/>
        <w:adjustRightInd w:val="0"/>
        <w:spacing w:after="0" w:line="240" w:lineRule="auto"/>
        <w:jc w:val="both"/>
        <w:rPr>
          <w:color w:val="000000"/>
        </w:rPr>
      </w:pPr>
      <w:r>
        <w:rPr>
          <w:color w:val="000000"/>
        </w:rPr>
        <w:t xml:space="preserve">Es nativa de </w:t>
      </w:r>
      <w:r w:rsidRPr="00167274">
        <w:rPr>
          <w:color w:val="000000"/>
        </w:rPr>
        <w:t xml:space="preserve">Estados unidos </w:t>
      </w:r>
      <w:r w:rsidRPr="00167274">
        <w:rPr>
          <w:color w:val="000000"/>
        </w:rPr>
        <w:t>(</w:t>
      </w:r>
      <w:r w:rsidRPr="00167274">
        <w:rPr>
          <w:color w:val="000000"/>
        </w:rPr>
        <w:t>sur de Florida), México, América Central</w:t>
      </w:r>
      <w:r w:rsidRPr="00167274">
        <w:rPr>
          <w:color w:val="000000"/>
        </w:rPr>
        <w:t xml:space="preserve">, </w:t>
      </w:r>
      <w:r w:rsidRPr="00167274">
        <w:rPr>
          <w:color w:val="000000"/>
        </w:rPr>
        <w:t xml:space="preserve">el Caribe, América del Sur (excepto Chile) </w:t>
      </w:r>
      <w:r w:rsidR="00AF3030">
        <w:rPr>
          <w:color w:val="000000"/>
        </w:rPr>
        <w:t>(</w:t>
      </w:r>
      <w:r w:rsidR="00BB5AFB">
        <w:rPr>
          <w:color w:val="000000"/>
        </w:rPr>
        <w:t>FAO</w:t>
      </w:r>
      <w:r>
        <w:rPr>
          <w:color w:val="000000"/>
        </w:rPr>
        <w:t>, 2007</w:t>
      </w:r>
      <w:r w:rsidR="00AF3030">
        <w:rPr>
          <w:color w:val="000000"/>
        </w:rPr>
        <w:t>)</w:t>
      </w:r>
      <w:r>
        <w:rPr>
          <w:color w:val="000000"/>
        </w:rPr>
        <w:t>.</w:t>
      </w:r>
    </w:p>
    <w:p w:rsidR="00167274" w:rsidRDefault="00167274" w:rsidP="00B65455">
      <w:pPr>
        <w:autoSpaceDE w:val="0"/>
        <w:autoSpaceDN w:val="0"/>
        <w:adjustRightInd w:val="0"/>
        <w:spacing w:after="0" w:line="240" w:lineRule="auto"/>
        <w:jc w:val="both"/>
        <w:rPr>
          <w:b/>
        </w:rPr>
      </w:pPr>
    </w:p>
    <w:p w:rsidR="003666E9" w:rsidRPr="003666E9" w:rsidRDefault="003666E9" w:rsidP="00B65455">
      <w:pPr>
        <w:autoSpaceDE w:val="0"/>
        <w:autoSpaceDN w:val="0"/>
        <w:adjustRightInd w:val="0"/>
        <w:spacing w:after="0" w:line="240" w:lineRule="auto"/>
        <w:jc w:val="both"/>
        <w:rPr>
          <w:b/>
        </w:rPr>
      </w:pPr>
      <w:r w:rsidRPr="003666E9">
        <w:rPr>
          <w:b/>
        </w:rPr>
        <w:t xml:space="preserve">Distribución </w:t>
      </w:r>
    </w:p>
    <w:p w:rsidR="00972807" w:rsidRDefault="00972807" w:rsidP="00D32D81">
      <w:pPr>
        <w:autoSpaceDE w:val="0"/>
        <w:autoSpaceDN w:val="0"/>
        <w:adjustRightInd w:val="0"/>
        <w:spacing w:after="0" w:line="240" w:lineRule="auto"/>
        <w:jc w:val="both"/>
        <w:rPr>
          <w:color w:val="000000"/>
        </w:rPr>
      </w:pPr>
      <w:r w:rsidRPr="00972807">
        <w:rPr>
          <w:color w:val="000000"/>
        </w:rPr>
        <w:t>Se</w:t>
      </w:r>
      <w:r>
        <w:rPr>
          <w:color w:val="000000"/>
        </w:rPr>
        <w:t xml:space="preserve"> d</w:t>
      </w:r>
      <w:r w:rsidRPr="00972807">
        <w:rPr>
          <w:color w:val="000000"/>
        </w:rPr>
        <w:t>istribuye desde las zonas tropicales de México y Centroamérica hasta las de Sudamérica (excepto Chile), también ocurre en las Islas de El Caribe y en la parte sur de Florida, en los Estados Unidos</w:t>
      </w:r>
      <w:r w:rsidR="00AE22AA">
        <w:rPr>
          <w:color w:val="000000"/>
        </w:rPr>
        <w:t xml:space="preserve"> (</w:t>
      </w:r>
      <w:r w:rsidR="00AE22AA">
        <w:t>Patiño V. F. 1997 y Howard y</w:t>
      </w:r>
      <w:r w:rsidR="00AE22AA" w:rsidRPr="00D32D81">
        <w:t xml:space="preserve"> </w:t>
      </w:r>
      <w:proofErr w:type="spellStart"/>
      <w:r w:rsidR="00AE22AA" w:rsidRPr="00D32D81">
        <w:t>Merida</w:t>
      </w:r>
      <w:proofErr w:type="spellEnd"/>
      <w:r w:rsidR="00AE22AA" w:rsidRPr="00D32D81">
        <w:t>,</w:t>
      </w:r>
      <w:r w:rsidR="00AE22AA">
        <w:t xml:space="preserve"> 2004)</w:t>
      </w:r>
      <w:r w:rsidR="00120F80">
        <w:rPr>
          <w:color w:val="000000"/>
        </w:rPr>
        <w:t>.</w:t>
      </w:r>
    </w:p>
    <w:p w:rsidR="00972807" w:rsidRDefault="00972807" w:rsidP="00D32D81">
      <w:pPr>
        <w:autoSpaceDE w:val="0"/>
        <w:autoSpaceDN w:val="0"/>
        <w:adjustRightInd w:val="0"/>
        <w:spacing w:after="0" w:line="240" w:lineRule="auto"/>
        <w:jc w:val="both"/>
        <w:rPr>
          <w:color w:val="000000"/>
        </w:rPr>
      </w:pPr>
    </w:p>
    <w:p w:rsidR="00CC402E" w:rsidRPr="00D32D81" w:rsidRDefault="00CC402E" w:rsidP="00D32D81">
      <w:pPr>
        <w:autoSpaceDE w:val="0"/>
        <w:autoSpaceDN w:val="0"/>
        <w:adjustRightInd w:val="0"/>
        <w:spacing w:after="0" w:line="240" w:lineRule="auto"/>
        <w:jc w:val="both"/>
      </w:pPr>
    </w:p>
    <w:p w:rsidR="00ED5868" w:rsidRPr="002A508D"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Estatus en México</w:t>
      </w:r>
    </w:p>
    <w:p w:rsidR="00F45142" w:rsidRDefault="005F451F" w:rsidP="00F45142">
      <w:pPr>
        <w:autoSpaceDE w:val="0"/>
        <w:autoSpaceDN w:val="0"/>
        <w:adjustRightInd w:val="0"/>
        <w:spacing w:after="0" w:line="240" w:lineRule="auto"/>
        <w:jc w:val="both"/>
      </w:pPr>
      <w:r>
        <w:t xml:space="preserve">Presente de distribución </w:t>
      </w:r>
      <w:r w:rsidR="00F45142" w:rsidRPr="00D32D81">
        <w:t>nacional, en: Campeche, Colima, Guerrero, Hidalgo, Jalisco, Michoacán, Morelos, Nayarit, Oaxaca, Puebla, Querétaro, Quintana Roo, San Luis Potosí, Sinaloa, Tabasco, Tamaulipas, Veracruz y Yucatán. Desde el nivel del mar hasta más de 1000 msnm, siempre que no se presenten heladas</w:t>
      </w:r>
      <w:r w:rsidR="00F45142">
        <w:t xml:space="preserve"> (Cibrián, </w:t>
      </w:r>
      <w:r w:rsidR="00F45142" w:rsidRPr="009C58C8">
        <w:t>2013</w:t>
      </w:r>
      <w:r w:rsidR="00F45142">
        <w:t>)</w:t>
      </w:r>
      <w:r w:rsidR="00F45142" w:rsidRPr="00D32D81">
        <w:t>.</w:t>
      </w:r>
    </w:p>
    <w:p w:rsidR="00117661" w:rsidRDefault="00117661" w:rsidP="0021652F">
      <w:pPr>
        <w:jc w:val="both"/>
      </w:pPr>
    </w:p>
    <w:p w:rsidR="006C5F03" w:rsidRDefault="006C5F03" w:rsidP="0021652F">
      <w:pPr>
        <w:jc w:val="both"/>
      </w:pPr>
    </w:p>
    <w:p w:rsidR="006C5F03" w:rsidRPr="002A508D" w:rsidRDefault="006C5F03" w:rsidP="0021652F">
      <w:pPr>
        <w:jc w:val="both"/>
      </w:pPr>
    </w:p>
    <w:p w:rsidR="00ED5868"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lastRenderedPageBreak/>
        <w:t>Hábitat</w:t>
      </w:r>
      <w:r w:rsidR="002A508D">
        <w:rPr>
          <w:rFonts w:ascii="Arial Rounded MT Bold" w:hAnsi="Arial Rounded MT Bold"/>
          <w:b/>
          <w:color w:val="0070C0"/>
          <w:sz w:val="24"/>
        </w:rPr>
        <w:t xml:space="preserve"> y hospederos</w:t>
      </w:r>
    </w:p>
    <w:p w:rsidR="009033E6" w:rsidRPr="00884436" w:rsidRDefault="00167274" w:rsidP="005B4603">
      <w:pPr>
        <w:autoSpaceDE w:val="0"/>
        <w:autoSpaceDN w:val="0"/>
        <w:adjustRightInd w:val="0"/>
        <w:spacing w:after="0" w:line="240" w:lineRule="auto"/>
        <w:jc w:val="both"/>
        <w:rPr>
          <w:rFonts w:ascii="Calibri" w:hAnsi="Calibri" w:cs="Calibri"/>
        </w:rPr>
      </w:pPr>
      <w:proofErr w:type="spellStart"/>
      <w:r w:rsidRPr="00167274">
        <w:rPr>
          <w:rFonts w:ascii="Calibri" w:hAnsi="Calibri" w:cs="Calibri"/>
        </w:rPr>
        <w:t>Meliaceae</w:t>
      </w:r>
      <w:proofErr w:type="spellEnd"/>
      <w:r w:rsidRPr="00167274">
        <w:rPr>
          <w:rFonts w:ascii="Calibri" w:hAnsi="Calibri" w:cs="Calibri"/>
        </w:rPr>
        <w:t xml:space="preserve"> y </w:t>
      </w:r>
      <w:proofErr w:type="spellStart"/>
      <w:r w:rsidRPr="00167274">
        <w:rPr>
          <w:rFonts w:ascii="Calibri" w:hAnsi="Calibri" w:cs="Calibri"/>
        </w:rPr>
        <w:t>Verbenaceae</w:t>
      </w:r>
      <w:proofErr w:type="spellEnd"/>
      <w:r w:rsidRPr="00167274">
        <w:rPr>
          <w:rFonts w:ascii="Calibri" w:hAnsi="Calibri" w:cs="Calibri"/>
        </w:rPr>
        <w:t xml:space="preserve"> </w:t>
      </w:r>
      <w:proofErr w:type="spellStart"/>
      <w:r w:rsidRPr="00167274">
        <w:rPr>
          <w:rFonts w:ascii="Calibri" w:hAnsi="Calibri" w:cs="Calibri"/>
        </w:rPr>
        <w:t>spp</w:t>
      </w:r>
      <w:proofErr w:type="spellEnd"/>
      <w:r w:rsidRPr="00167274">
        <w:rPr>
          <w:rFonts w:ascii="Calibri" w:hAnsi="Calibri" w:cs="Calibri"/>
        </w:rPr>
        <w:t xml:space="preserve"> </w:t>
      </w:r>
      <w:proofErr w:type="gramStart"/>
      <w:r w:rsidRPr="00167274">
        <w:rPr>
          <w:rFonts w:ascii="Calibri" w:hAnsi="Calibri" w:cs="Calibri"/>
        </w:rPr>
        <w:t>.:</w:t>
      </w:r>
      <w:proofErr w:type="gramEnd"/>
      <w:r w:rsidRPr="00167274">
        <w:rPr>
          <w:rFonts w:ascii="Calibri" w:hAnsi="Calibri" w:cs="Calibri"/>
        </w:rPr>
        <w:t xml:space="preserve"> </w:t>
      </w:r>
      <w:proofErr w:type="spellStart"/>
      <w:r w:rsidRPr="00167274">
        <w:rPr>
          <w:rFonts w:ascii="Calibri" w:hAnsi="Calibri" w:cs="Calibri"/>
        </w:rPr>
        <w:t>Swietenia</w:t>
      </w:r>
      <w:proofErr w:type="spellEnd"/>
      <w:r w:rsidRPr="00167274">
        <w:rPr>
          <w:rFonts w:ascii="Calibri" w:hAnsi="Calibri" w:cs="Calibri"/>
        </w:rPr>
        <w:t xml:space="preserve"> </w:t>
      </w:r>
      <w:proofErr w:type="spellStart"/>
      <w:r w:rsidRPr="00167274">
        <w:rPr>
          <w:rFonts w:ascii="Calibri" w:hAnsi="Calibri" w:cs="Calibri"/>
        </w:rPr>
        <w:t>spp</w:t>
      </w:r>
      <w:proofErr w:type="spellEnd"/>
      <w:r w:rsidRPr="00167274">
        <w:rPr>
          <w:rFonts w:ascii="Calibri" w:hAnsi="Calibri" w:cs="Calibri"/>
        </w:rPr>
        <w:t xml:space="preserve">. - </w:t>
      </w:r>
      <w:proofErr w:type="spellStart"/>
      <w:r w:rsidRPr="00167274">
        <w:rPr>
          <w:rFonts w:ascii="Calibri" w:hAnsi="Calibri" w:cs="Calibri"/>
        </w:rPr>
        <w:t>Swietenia</w:t>
      </w:r>
      <w:proofErr w:type="spellEnd"/>
      <w:r w:rsidRPr="00167274">
        <w:rPr>
          <w:rFonts w:ascii="Calibri" w:hAnsi="Calibri" w:cs="Calibri"/>
        </w:rPr>
        <w:t xml:space="preserve"> </w:t>
      </w:r>
      <w:proofErr w:type="spellStart"/>
      <w:r w:rsidRPr="00167274">
        <w:rPr>
          <w:rFonts w:ascii="Calibri" w:hAnsi="Calibri" w:cs="Calibri"/>
        </w:rPr>
        <w:t>macrophylla</w:t>
      </w:r>
      <w:proofErr w:type="spellEnd"/>
      <w:r w:rsidRPr="00167274">
        <w:rPr>
          <w:rFonts w:ascii="Calibri" w:hAnsi="Calibri" w:cs="Calibri"/>
        </w:rPr>
        <w:t xml:space="preserve">, </w:t>
      </w:r>
      <w:proofErr w:type="spellStart"/>
      <w:r w:rsidRPr="00167274">
        <w:rPr>
          <w:rFonts w:ascii="Calibri" w:hAnsi="Calibri" w:cs="Calibri"/>
        </w:rPr>
        <w:t>Swietenia</w:t>
      </w:r>
      <w:proofErr w:type="spellEnd"/>
      <w:r w:rsidRPr="00167274">
        <w:rPr>
          <w:rFonts w:ascii="Calibri" w:hAnsi="Calibri" w:cs="Calibri"/>
        </w:rPr>
        <w:t xml:space="preserve"> </w:t>
      </w:r>
      <w:proofErr w:type="spellStart"/>
      <w:r w:rsidRPr="00167274">
        <w:rPr>
          <w:rFonts w:ascii="Calibri" w:hAnsi="Calibri" w:cs="Calibri"/>
        </w:rPr>
        <w:t>mahagoni</w:t>
      </w:r>
      <w:proofErr w:type="spellEnd"/>
      <w:r w:rsidRPr="00167274">
        <w:rPr>
          <w:rFonts w:ascii="Calibri" w:hAnsi="Calibri" w:cs="Calibri"/>
        </w:rPr>
        <w:t xml:space="preserve">; </w:t>
      </w:r>
      <w:proofErr w:type="spellStart"/>
      <w:r w:rsidRPr="00167274">
        <w:rPr>
          <w:rFonts w:ascii="Calibri" w:hAnsi="Calibri" w:cs="Calibri"/>
        </w:rPr>
        <w:t>Cedrela</w:t>
      </w:r>
      <w:proofErr w:type="spellEnd"/>
      <w:r w:rsidRPr="00167274">
        <w:rPr>
          <w:rFonts w:ascii="Calibri" w:hAnsi="Calibri" w:cs="Calibri"/>
        </w:rPr>
        <w:t xml:space="preserve"> </w:t>
      </w:r>
      <w:proofErr w:type="spellStart"/>
      <w:r w:rsidRPr="00167274">
        <w:rPr>
          <w:rFonts w:ascii="Calibri" w:hAnsi="Calibri" w:cs="Calibri"/>
        </w:rPr>
        <w:t>spp</w:t>
      </w:r>
      <w:proofErr w:type="spellEnd"/>
      <w:r w:rsidRPr="00167274">
        <w:rPr>
          <w:rFonts w:ascii="Calibri" w:hAnsi="Calibri" w:cs="Calibri"/>
        </w:rPr>
        <w:t xml:space="preserve"> </w:t>
      </w:r>
      <w:proofErr w:type="gramStart"/>
      <w:r w:rsidRPr="00167274">
        <w:rPr>
          <w:rFonts w:ascii="Calibri" w:hAnsi="Calibri" w:cs="Calibri"/>
        </w:rPr>
        <w:t>.;</w:t>
      </w:r>
      <w:proofErr w:type="gramEnd"/>
      <w:r w:rsidRPr="00167274">
        <w:rPr>
          <w:rFonts w:ascii="Calibri" w:hAnsi="Calibri" w:cs="Calibri"/>
        </w:rPr>
        <w:t xml:space="preserve"> </w:t>
      </w:r>
      <w:proofErr w:type="spellStart"/>
      <w:r w:rsidRPr="00167274">
        <w:rPr>
          <w:rFonts w:ascii="Calibri" w:hAnsi="Calibri" w:cs="Calibri"/>
        </w:rPr>
        <w:t>Tectona</w:t>
      </w:r>
      <w:proofErr w:type="spellEnd"/>
      <w:r w:rsidRPr="00167274">
        <w:rPr>
          <w:rFonts w:ascii="Calibri" w:hAnsi="Calibri" w:cs="Calibri"/>
        </w:rPr>
        <w:t xml:space="preserve"> </w:t>
      </w:r>
      <w:proofErr w:type="spellStart"/>
      <w:r w:rsidRPr="00167274">
        <w:rPr>
          <w:rFonts w:ascii="Calibri" w:hAnsi="Calibri" w:cs="Calibri"/>
        </w:rPr>
        <w:t>spp</w:t>
      </w:r>
      <w:proofErr w:type="spellEnd"/>
      <w:r w:rsidRPr="00167274">
        <w:rPr>
          <w:rFonts w:ascii="Calibri" w:hAnsi="Calibri" w:cs="Calibri"/>
        </w:rPr>
        <w:t xml:space="preserve"> .; </w:t>
      </w:r>
      <w:proofErr w:type="spellStart"/>
      <w:r w:rsidRPr="00167274">
        <w:rPr>
          <w:rFonts w:ascii="Calibri" w:hAnsi="Calibri" w:cs="Calibri"/>
        </w:rPr>
        <w:t>Toona</w:t>
      </w:r>
      <w:proofErr w:type="spellEnd"/>
      <w:r w:rsidRPr="00167274">
        <w:rPr>
          <w:rFonts w:ascii="Calibri" w:hAnsi="Calibri" w:cs="Calibri"/>
        </w:rPr>
        <w:t xml:space="preserve"> </w:t>
      </w:r>
      <w:proofErr w:type="spellStart"/>
      <w:r w:rsidRPr="00167274">
        <w:rPr>
          <w:rFonts w:ascii="Calibri" w:hAnsi="Calibri" w:cs="Calibri"/>
        </w:rPr>
        <w:t>spp</w:t>
      </w:r>
      <w:proofErr w:type="spellEnd"/>
      <w:r w:rsidRPr="00167274">
        <w:rPr>
          <w:rFonts w:ascii="Calibri" w:hAnsi="Calibri" w:cs="Calibri"/>
        </w:rPr>
        <w:t xml:space="preserve">. T. </w:t>
      </w:r>
      <w:proofErr w:type="spellStart"/>
      <w:r w:rsidRPr="00167274">
        <w:rPr>
          <w:rFonts w:ascii="Calibri" w:hAnsi="Calibri" w:cs="Calibri"/>
        </w:rPr>
        <w:t>australis</w:t>
      </w:r>
      <w:proofErr w:type="spellEnd"/>
      <w:r w:rsidRPr="00167274">
        <w:rPr>
          <w:rFonts w:ascii="Calibri" w:hAnsi="Calibri" w:cs="Calibri"/>
        </w:rPr>
        <w:t xml:space="preserve">, T. </w:t>
      </w:r>
      <w:proofErr w:type="spellStart"/>
      <w:r w:rsidRPr="00167274">
        <w:rPr>
          <w:rFonts w:ascii="Calibri" w:hAnsi="Calibri" w:cs="Calibri"/>
        </w:rPr>
        <w:t>ciliata</w:t>
      </w:r>
      <w:proofErr w:type="spellEnd"/>
      <w:r w:rsidRPr="00167274">
        <w:rPr>
          <w:rFonts w:ascii="Calibri" w:hAnsi="Calibri" w:cs="Calibri"/>
        </w:rPr>
        <w:t xml:space="preserve">; </w:t>
      </w:r>
      <w:proofErr w:type="spellStart"/>
      <w:r w:rsidRPr="00167274">
        <w:rPr>
          <w:rFonts w:ascii="Calibri" w:hAnsi="Calibri" w:cs="Calibri"/>
        </w:rPr>
        <w:t>Chukrasia</w:t>
      </w:r>
      <w:proofErr w:type="spellEnd"/>
      <w:r w:rsidRPr="00167274">
        <w:rPr>
          <w:rFonts w:ascii="Calibri" w:hAnsi="Calibri" w:cs="Calibri"/>
        </w:rPr>
        <w:t xml:space="preserve"> </w:t>
      </w:r>
      <w:proofErr w:type="spellStart"/>
      <w:r w:rsidRPr="00167274">
        <w:rPr>
          <w:rFonts w:ascii="Calibri" w:hAnsi="Calibri" w:cs="Calibri"/>
        </w:rPr>
        <w:t>tabularis</w:t>
      </w:r>
      <w:proofErr w:type="spellEnd"/>
      <w:r w:rsidRPr="00167274">
        <w:rPr>
          <w:rFonts w:ascii="Calibri" w:hAnsi="Calibri" w:cs="Calibri"/>
        </w:rPr>
        <w:t xml:space="preserve"> </w:t>
      </w:r>
      <w:r w:rsidR="00526261">
        <w:rPr>
          <w:rFonts w:ascii="Calibri" w:hAnsi="Calibri" w:cs="Calibri"/>
        </w:rPr>
        <w:t>(</w:t>
      </w:r>
      <w:r w:rsidR="00526261" w:rsidRPr="00DE720D">
        <w:rPr>
          <w:color w:val="00B050"/>
        </w:rPr>
        <w:t>FAO,</w:t>
      </w:r>
      <w:r w:rsidR="00526261" w:rsidRPr="00DE720D">
        <w:rPr>
          <w:color w:val="00B050"/>
        </w:rPr>
        <w:t xml:space="preserve"> 2007</w:t>
      </w:r>
      <w:r w:rsidR="00526261">
        <w:rPr>
          <w:rFonts w:ascii="Calibri" w:hAnsi="Calibri" w:cs="Calibri"/>
        </w:rPr>
        <w:t>).</w:t>
      </w:r>
    </w:p>
    <w:p w:rsidR="00117661" w:rsidRDefault="00117661" w:rsidP="0085666E">
      <w:pPr>
        <w:jc w:val="both"/>
      </w:pPr>
    </w:p>
    <w:p w:rsidR="00ED5868" w:rsidRPr="002A508D" w:rsidRDefault="00E25FA1"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5F451F" w:rsidRDefault="00CC402E" w:rsidP="00B25B69">
      <w:pPr>
        <w:autoSpaceDE w:val="0"/>
        <w:autoSpaceDN w:val="0"/>
        <w:adjustRightInd w:val="0"/>
        <w:spacing w:after="0" w:line="240" w:lineRule="auto"/>
        <w:jc w:val="both"/>
      </w:pPr>
      <w:r w:rsidRPr="00D32D81">
        <w:rPr>
          <w:b/>
        </w:rPr>
        <w:t>Huevo.</w:t>
      </w:r>
      <w:r w:rsidR="00EA4E89" w:rsidRPr="00D32D81">
        <w:t xml:space="preserve"> </w:t>
      </w:r>
      <w:r w:rsidRPr="00D32D81">
        <w:t xml:space="preserve">Los huevos del taladrador de las </w:t>
      </w:r>
      <w:proofErr w:type="spellStart"/>
      <w:r w:rsidRPr="00D32D81">
        <w:t>meliaceas</w:t>
      </w:r>
      <w:proofErr w:type="spellEnd"/>
      <w:r w:rsidRPr="00D32D81">
        <w:t xml:space="preserve"> son ovalados, aplanados, y miden aproximadamente 0.9 mm de largo por 0.5 mm de ancho. El color de los huevos cambia de blanco a rojizo dentro de 24 horas después de la </w:t>
      </w:r>
      <w:proofErr w:type="spellStart"/>
      <w:r w:rsidRPr="00D32D81">
        <w:t>oviposición</w:t>
      </w:r>
      <w:proofErr w:type="spellEnd"/>
      <w:r w:rsidRPr="00D32D81">
        <w:t>.</w:t>
      </w:r>
      <w:r w:rsidR="005F451F">
        <w:t xml:space="preserve"> </w:t>
      </w:r>
    </w:p>
    <w:p w:rsidR="00254DB0" w:rsidRDefault="00254DB0" w:rsidP="00B25B69">
      <w:pPr>
        <w:autoSpaceDE w:val="0"/>
        <w:autoSpaceDN w:val="0"/>
        <w:adjustRightInd w:val="0"/>
        <w:spacing w:after="0" w:line="240" w:lineRule="auto"/>
        <w:jc w:val="both"/>
      </w:pPr>
    </w:p>
    <w:p w:rsidR="00254DB0" w:rsidRDefault="00254DB0" w:rsidP="00254DB0">
      <w:pPr>
        <w:autoSpaceDE w:val="0"/>
        <w:autoSpaceDN w:val="0"/>
        <w:adjustRightInd w:val="0"/>
        <w:spacing w:after="0" w:line="240" w:lineRule="auto"/>
        <w:jc w:val="center"/>
      </w:pPr>
      <w:r>
        <w:rPr>
          <w:noProof/>
          <w:lang w:eastAsia="es-MX"/>
        </w:rPr>
        <w:drawing>
          <wp:inline distT="0" distB="0" distL="0" distR="0" wp14:anchorId="525F947F">
            <wp:extent cx="1280160" cy="15087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508760"/>
                    </a:xfrm>
                    <a:prstGeom prst="rect">
                      <a:avLst/>
                    </a:prstGeom>
                    <a:noFill/>
                  </pic:spPr>
                </pic:pic>
              </a:graphicData>
            </a:graphic>
          </wp:inline>
        </w:drawing>
      </w:r>
    </w:p>
    <w:p w:rsidR="00254DB0" w:rsidRDefault="00254DB0" w:rsidP="00B25B69">
      <w:pPr>
        <w:autoSpaceDE w:val="0"/>
        <w:autoSpaceDN w:val="0"/>
        <w:adjustRightInd w:val="0"/>
        <w:spacing w:after="0" w:line="240" w:lineRule="auto"/>
        <w:jc w:val="both"/>
      </w:pPr>
    </w:p>
    <w:p w:rsidR="005F451F" w:rsidRDefault="00254DB0" w:rsidP="00D32D81">
      <w:pPr>
        <w:autoSpaceDE w:val="0"/>
        <w:autoSpaceDN w:val="0"/>
        <w:adjustRightInd w:val="0"/>
        <w:spacing w:after="0" w:line="240" w:lineRule="auto"/>
        <w:jc w:val="both"/>
        <w:rPr>
          <w:color w:val="000000"/>
        </w:rPr>
      </w:pPr>
      <w:r>
        <w:t>Figura 1. H</w:t>
      </w:r>
      <w:r>
        <w:rPr>
          <w:color w:val="000000"/>
        </w:rPr>
        <w:t>uevo</w:t>
      </w:r>
      <w:r>
        <w:rPr>
          <w:color w:val="000000"/>
        </w:rPr>
        <w:t xml:space="preserve"> del </w:t>
      </w:r>
      <w:r>
        <w:rPr>
          <w:color w:val="000000"/>
        </w:rPr>
        <w:t xml:space="preserve">Taladrador de las meliáceas, </w:t>
      </w:r>
      <w:proofErr w:type="spellStart"/>
      <w:r>
        <w:rPr>
          <w:rStyle w:val="nfasis"/>
          <w:color w:val="000000"/>
        </w:rPr>
        <w:t>Hypsipyla</w:t>
      </w:r>
      <w:proofErr w:type="spellEnd"/>
      <w:r>
        <w:rPr>
          <w:rStyle w:val="nfasis"/>
          <w:color w:val="000000"/>
        </w:rPr>
        <w:t xml:space="preserve"> </w:t>
      </w:r>
      <w:proofErr w:type="spellStart"/>
      <w:r>
        <w:rPr>
          <w:rStyle w:val="nfasis"/>
          <w:color w:val="000000"/>
        </w:rPr>
        <w:t>grandella</w:t>
      </w:r>
      <w:proofErr w:type="spellEnd"/>
      <w:r>
        <w:rPr>
          <w:color w:val="000000"/>
        </w:rPr>
        <w:t xml:space="preserve"> </w:t>
      </w:r>
      <w:proofErr w:type="spellStart"/>
      <w:r>
        <w:rPr>
          <w:color w:val="000000"/>
        </w:rPr>
        <w:t>Zeller</w:t>
      </w:r>
      <w:proofErr w:type="spellEnd"/>
      <w:r>
        <w:rPr>
          <w:color w:val="000000"/>
        </w:rPr>
        <w:t xml:space="preserve">. </w:t>
      </w:r>
      <w:r>
        <w:rPr>
          <w:color w:val="000000"/>
        </w:rPr>
        <w:t>(</w:t>
      </w:r>
      <w:r>
        <w:rPr>
          <w:color w:val="000000"/>
        </w:rPr>
        <w:t>J</w:t>
      </w:r>
      <w:r w:rsidRPr="00DE720D">
        <w:rPr>
          <w:color w:val="00B050"/>
        </w:rPr>
        <w:t xml:space="preserve">.V. </w:t>
      </w:r>
      <w:proofErr w:type="spellStart"/>
      <w:r w:rsidRPr="00DE720D">
        <w:rPr>
          <w:color w:val="00B050"/>
        </w:rPr>
        <w:t>DeFilippis</w:t>
      </w:r>
      <w:proofErr w:type="spellEnd"/>
      <w:r w:rsidRPr="00DE720D">
        <w:rPr>
          <w:color w:val="00B050"/>
        </w:rPr>
        <w:t xml:space="preserve">, </w:t>
      </w:r>
      <w:proofErr w:type="spellStart"/>
      <w:r w:rsidRPr="00DE720D">
        <w:rPr>
          <w:color w:val="00B050"/>
        </w:rPr>
        <w:t>University</w:t>
      </w:r>
      <w:proofErr w:type="spellEnd"/>
      <w:r w:rsidRPr="00DE720D">
        <w:rPr>
          <w:color w:val="00B050"/>
        </w:rPr>
        <w:t xml:space="preserve"> of Florida</w:t>
      </w:r>
      <w:r>
        <w:rPr>
          <w:color w:val="000000"/>
        </w:rPr>
        <w:t>)</w:t>
      </w:r>
      <w:r>
        <w:rPr>
          <w:color w:val="000000"/>
        </w:rPr>
        <w:t>.</w:t>
      </w:r>
    </w:p>
    <w:p w:rsidR="00254DB0" w:rsidRDefault="00254DB0" w:rsidP="00D32D81">
      <w:pPr>
        <w:autoSpaceDE w:val="0"/>
        <w:autoSpaceDN w:val="0"/>
        <w:adjustRightInd w:val="0"/>
        <w:spacing w:after="0" w:line="240" w:lineRule="auto"/>
        <w:jc w:val="both"/>
        <w:rPr>
          <w:color w:val="000000"/>
        </w:rPr>
      </w:pPr>
    </w:p>
    <w:p w:rsidR="005E11B3" w:rsidRDefault="00CC402E" w:rsidP="00D32D81">
      <w:pPr>
        <w:autoSpaceDE w:val="0"/>
        <w:autoSpaceDN w:val="0"/>
        <w:adjustRightInd w:val="0"/>
        <w:spacing w:after="0" w:line="240" w:lineRule="auto"/>
        <w:jc w:val="both"/>
      </w:pPr>
      <w:r w:rsidRPr="00D32D81">
        <w:rPr>
          <w:b/>
        </w:rPr>
        <w:t>Larva.</w:t>
      </w:r>
      <w:r w:rsidR="00EA4E89" w:rsidRPr="00D32D81">
        <w:t xml:space="preserve"> </w:t>
      </w:r>
      <w:r w:rsidRPr="00D32D81">
        <w:t>El cuerpo de la larva de los instares jóvenes es de un color habano pálido a blanco, volviendo azul en los instares más avanzados. La cápsula de la cabeza es marrón. Las larvas maduras son de aproximadamente 25 mm de largo.</w:t>
      </w:r>
    </w:p>
    <w:p w:rsidR="00D32D81" w:rsidRDefault="00D32D81" w:rsidP="00D32D81">
      <w:pPr>
        <w:autoSpaceDE w:val="0"/>
        <w:autoSpaceDN w:val="0"/>
        <w:adjustRightInd w:val="0"/>
        <w:spacing w:after="0" w:line="240" w:lineRule="auto"/>
        <w:jc w:val="both"/>
        <w:rPr>
          <w:b/>
        </w:rPr>
      </w:pPr>
    </w:p>
    <w:p w:rsidR="006C5F03" w:rsidRDefault="006C5F03" w:rsidP="006C5F03">
      <w:pPr>
        <w:autoSpaceDE w:val="0"/>
        <w:autoSpaceDN w:val="0"/>
        <w:adjustRightInd w:val="0"/>
        <w:spacing w:after="0" w:line="240" w:lineRule="auto"/>
        <w:jc w:val="center"/>
        <w:rPr>
          <w:b/>
        </w:rPr>
      </w:pPr>
      <w:r>
        <w:rPr>
          <w:noProof/>
          <w:color w:val="000000"/>
          <w:lang w:eastAsia="es-MX"/>
        </w:rPr>
        <w:drawing>
          <wp:inline distT="0" distB="0" distL="0" distR="0" wp14:anchorId="5C44D7BA" wp14:editId="5814E62B">
            <wp:extent cx="2506980" cy="15087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6980" cy="1508760"/>
                    </a:xfrm>
                    <a:prstGeom prst="rect">
                      <a:avLst/>
                    </a:prstGeom>
                    <a:noFill/>
                  </pic:spPr>
                </pic:pic>
              </a:graphicData>
            </a:graphic>
          </wp:inline>
        </w:drawing>
      </w:r>
    </w:p>
    <w:p w:rsidR="006C5F03" w:rsidRDefault="006C5F03" w:rsidP="00D32D81">
      <w:pPr>
        <w:autoSpaceDE w:val="0"/>
        <w:autoSpaceDN w:val="0"/>
        <w:adjustRightInd w:val="0"/>
        <w:spacing w:after="0" w:line="240" w:lineRule="auto"/>
        <w:jc w:val="both"/>
        <w:rPr>
          <w:b/>
        </w:rPr>
      </w:pPr>
    </w:p>
    <w:p w:rsidR="006C5F03" w:rsidRDefault="006C5F03" w:rsidP="006C5F03">
      <w:pPr>
        <w:autoSpaceDE w:val="0"/>
        <w:autoSpaceDN w:val="0"/>
        <w:adjustRightInd w:val="0"/>
        <w:spacing w:after="0" w:line="240" w:lineRule="auto"/>
        <w:jc w:val="both"/>
        <w:rPr>
          <w:color w:val="000000"/>
        </w:rPr>
      </w:pPr>
      <w:r>
        <w:t xml:space="preserve">Figura 2. Larva </w:t>
      </w:r>
      <w:r>
        <w:rPr>
          <w:color w:val="000000"/>
        </w:rPr>
        <w:t xml:space="preserve">del Taladrador de las meliáceas, </w:t>
      </w:r>
      <w:proofErr w:type="spellStart"/>
      <w:r>
        <w:rPr>
          <w:rStyle w:val="nfasis"/>
          <w:color w:val="000000"/>
        </w:rPr>
        <w:t>Hypsipyla</w:t>
      </w:r>
      <w:proofErr w:type="spellEnd"/>
      <w:r>
        <w:rPr>
          <w:rStyle w:val="nfasis"/>
          <w:color w:val="000000"/>
        </w:rPr>
        <w:t xml:space="preserve"> </w:t>
      </w:r>
      <w:proofErr w:type="spellStart"/>
      <w:r>
        <w:rPr>
          <w:rStyle w:val="nfasis"/>
          <w:color w:val="000000"/>
        </w:rPr>
        <w:t>grandella</w:t>
      </w:r>
      <w:proofErr w:type="spellEnd"/>
      <w:r>
        <w:rPr>
          <w:color w:val="000000"/>
        </w:rPr>
        <w:t xml:space="preserve"> </w:t>
      </w:r>
      <w:proofErr w:type="spellStart"/>
      <w:r>
        <w:rPr>
          <w:color w:val="000000"/>
        </w:rPr>
        <w:t>Zeller</w:t>
      </w:r>
      <w:proofErr w:type="spellEnd"/>
      <w:r>
        <w:rPr>
          <w:color w:val="000000"/>
        </w:rPr>
        <w:t>. (</w:t>
      </w:r>
      <w:r w:rsidRPr="00DE720D">
        <w:rPr>
          <w:color w:val="00B050"/>
        </w:rPr>
        <w:t xml:space="preserve">J.V. </w:t>
      </w:r>
      <w:proofErr w:type="spellStart"/>
      <w:r w:rsidRPr="00DE720D">
        <w:rPr>
          <w:color w:val="00B050"/>
        </w:rPr>
        <w:t>DeFilippis</w:t>
      </w:r>
      <w:proofErr w:type="spellEnd"/>
      <w:r w:rsidRPr="00DE720D">
        <w:rPr>
          <w:color w:val="00B050"/>
        </w:rPr>
        <w:t xml:space="preserve">, </w:t>
      </w:r>
      <w:proofErr w:type="spellStart"/>
      <w:r w:rsidRPr="00DE720D">
        <w:rPr>
          <w:color w:val="00B050"/>
        </w:rPr>
        <w:t>University</w:t>
      </w:r>
      <w:proofErr w:type="spellEnd"/>
      <w:r w:rsidRPr="00DE720D">
        <w:rPr>
          <w:color w:val="00B050"/>
        </w:rPr>
        <w:t xml:space="preserve"> of Florida</w:t>
      </w:r>
      <w:r>
        <w:rPr>
          <w:color w:val="000000"/>
        </w:rPr>
        <w:t>).</w:t>
      </w:r>
    </w:p>
    <w:p w:rsidR="006C5F03" w:rsidRDefault="006C5F03" w:rsidP="00D32D81">
      <w:pPr>
        <w:autoSpaceDE w:val="0"/>
        <w:autoSpaceDN w:val="0"/>
        <w:adjustRightInd w:val="0"/>
        <w:spacing w:after="0" w:line="240" w:lineRule="auto"/>
        <w:jc w:val="both"/>
        <w:rPr>
          <w:b/>
        </w:rPr>
      </w:pPr>
    </w:p>
    <w:p w:rsidR="00D25275" w:rsidRPr="00D25275" w:rsidRDefault="00CC402E" w:rsidP="00D32D81">
      <w:pPr>
        <w:autoSpaceDE w:val="0"/>
        <w:autoSpaceDN w:val="0"/>
        <w:adjustRightInd w:val="0"/>
        <w:spacing w:after="0" w:line="240" w:lineRule="auto"/>
        <w:jc w:val="both"/>
      </w:pPr>
      <w:r w:rsidRPr="00D32D81">
        <w:rPr>
          <w:b/>
        </w:rPr>
        <w:t>Pupa.</w:t>
      </w:r>
      <w:r w:rsidR="00EA4E89" w:rsidRPr="00D32D81">
        <w:t xml:space="preserve"> </w:t>
      </w:r>
      <w:r w:rsidR="00FB2B12">
        <w:t xml:space="preserve">La pupa de </w:t>
      </w:r>
      <w:r w:rsidRPr="00D32D81">
        <w:t xml:space="preserve">H. </w:t>
      </w:r>
      <w:proofErr w:type="spellStart"/>
      <w:r w:rsidRPr="00D32D81">
        <w:t>grandella</w:t>
      </w:r>
      <w:proofErr w:type="spellEnd"/>
      <w:r w:rsidR="00FB2B12">
        <w:t xml:space="preserve"> </w:t>
      </w:r>
      <w:r w:rsidRPr="00D32D81">
        <w:t>es marrón-negro en color y envuelto en un cocón de seda.</w:t>
      </w:r>
    </w:p>
    <w:p w:rsidR="006C5F03" w:rsidRDefault="006C5F03" w:rsidP="00D32D81">
      <w:pPr>
        <w:autoSpaceDE w:val="0"/>
        <w:autoSpaceDN w:val="0"/>
        <w:adjustRightInd w:val="0"/>
        <w:spacing w:after="0" w:line="240" w:lineRule="auto"/>
        <w:jc w:val="both"/>
      </w:pPr>
    </w:p>
    <w:p w:rsidR="008375D0" w:rsidRDefault="008375D0" w:rsidP="008375D0">
      <w:pPr>
        <w:autoSpaceDE w:val="0"/>
        <w:autoSpaceDN w:val="0"/>
        <w:adjustRightInd w:val="0"/>
        <w:spacing w:after="0" w:line="240" w:lineRule="auto"/>
        <w:jc w:val="center"/>
      </w:pPr>
      <w:r>
        <w:rPr>
          <w:noProof/>
          <w:lang w:eastAsia="es-MX"/>
        </w:rPr>
        <w:lastRenderedPageBreak/>
        <w:drawing>
          <wp:inline distT="0" distB="0" distL="0" distR="0" wp14:anchorId="17FDED30">
            <wp:extent cx="1542197" cy="1832463"/>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103" cy="1834728"/>
                    </a:xfrm>
                    <a:prstGeom prst="rect">
                      <a:avLst/>
                    </a:prstGeom>
                    <a:noFill/>
                  </pic:spPr>
                </pic:pic>
              </a:graphicData>
            </a:graphic>
          </wp:inline>
        </w:drawing>
      </w:r>
    </w:p>
    <w:p w:rsidR="008375D0" w:rsidRDefault="008375D0" w:rsidP="008375D0">
      <w:pPr>
        <w:autoSpaceDE w:val="0"/>
        <w:autoSpaceDN w:val="0"/>
        <w:adjustRightInd w:val="0"/>
        <w:spacing w:after="0" w:line="240" w:lineRule="auto"/>
        <w:jc w:val="both"/>
        <w:rPr>
          <w:color w:val="000000"/>
        </w:rPr>
      </w:pPr>
      <w:r>
        <w:t xml:space="preserve">Figura </w:t>
      </w:r>
      <w:r>
        <w:t>3</w:t>
      </w:r>
      <w:r>
        <w:t xml:space="preserve">. </w:t>
      </w:r>
      <w:r>
        <w:t>Pupas de ambos sexos de</w:t>
      </w:r>
      <w:r>
        <w:rPr>
          <w:color w:val="000000"/>
        </w:rPr>
        <w:t xml:space="preserve">l Taladrador de las meliáceas, </w:t>
      </w:r>
      <w:proofErr w:type="spellStart"/>
      <w:r>
        <w:rPr>
          <w:rStyle w:val="nfasis"/>
          <w:color w:val="000000"/>
        </w:rPr>
        <w:t>Hypsipyla</w:t>
      </w:r>
      <w:proofErr w:type="spellEnd"/>
      <w:r>
        <w:rPr>
          <w:rStyle w:val="nfasis"/>
          <w:color w:val="000000"/>
        </w:rPr>
        <w:t xml:space="preserve"> </w:t>
      </w:r>
      <w:proofErr w:type="spellStart"/>
      <w:r>
        <w:rPr>
          <w:rStyle w:val="nfasis"/>
          <w:color w:val="000000"/>
        </w:rPr>
        <w:t>grandella</w:t>
      </w:r>
      <w:proofErr w:type="spellEnd"/>
      <w:r>
        <w:rPr>
          <w:color w:val="000000"/>
        </w:rPr>
        <w:t xml:space="preserve"> </w:t>
      </w:r>
      <w:proofErr w:type="spellStart"/>
      <w:r>
        <w:rPr>
          <w:color w:val="000000"/>
        </w:rPr>
        <w:t>Zeller</w:t>
      </w:r>
      <w:proofErr w:type="spellEnd"/>
      <w:r w:rsidR="00ED1CC3">
        <w:rPr>
          <w:color w:val="000000"/>
        </w:rPr>
        <w:t xml:space="preserve"> resaltando la abertura genital (AG) estructura clave para diferenciar los sexos (Redibujado de </w:t>
      </w:r>
      <w:r w:rsidR="00ED1CC3" w:rsidRPr="00DE720D">
        <w:rPr>
          <w:color w:val="00B050"/>
        </w:rPr>
        <w:t xml:space="preserve">Hidalgo </w:t>
      </w:r>
      <w:proofErr w:type="spellStart"/>
      <w:r w:rsidR="00ED1CC3" w:rsidRPr="00DE720D">
        <w:rPr>
          <w:color w:val="00B050"/>
        </w:rPr>
        <w:t>salvatierra</w:t>
      </w:r>
      <w:proofErr w:type="spellEnd"/>
      <w:r w:rsidR="00DE720D">
        <w:rPr>
          <w:color w:val="00B050"/>
        </w:rPr>
        <w:t>,</w:t>
      </w:r>
      <w:r w:rsidR="00ED1CC3" w:rsidRPr="00DE720D">
        <w:rPr>
          <w:color w:val="00B050"/>
        </w:rPr>
        <w:t xml:space="preserve"> 1973</w:t>
      </w:r>
      <w:r w:rsidR="00ED1CC3">
        <w:rPr>
          <w:color w:val="000000"/>
        </w:rPr>
        <w:t>).</w:t>
      </w:r>
    </w:p>
    <w:p w:rsidR="008375D0" w:rsidRDefault="008375D0" w:rsidP="00D32D81">
      <w:pPr>
        <w:autoSpaceDE w:val="0"/>
        <w:autoSpaceDN w:val="0"/>
        <w:adjustRightInd w:val="0"/>
        <w:spacing w:after="0" w:line="240" w:lineRule="auto"/>
        <w:jc w:val="both"/>
      </w:pPr>
    </w:p>
    <w:p w:rsidR="007271A1" w:rsidRDefault="0031504A" w:rsidP="00D32D81">
      <w:pPr>
        <w:autoSpaceDE w:val="0"/>
        <w:autoSpaceDN w:val="0"/>
        <w:adjustRightInd w:val="0"/>
        <w:spacing w:after="0" w:line="240" w:lineRule="auto"/>
        <w:jc w:val="both"/>
        <w:rPr>
          <w:color w:val="000000"/>
        </w:rPr>
      </w:pPr>
      <w:r>
        <w:rPr>
          <w:b/>
          <w:bCs/>
          <w:color w:val="000000"/>
        </w:rPr>
        <w:t>Adulto.</w:t>
      </w:r>
      <w:r>
        <w:rPr>
          <w:color w:val="000000"/>
        </w:rPr>
        <w:t xml:space="preserve"> Los adultos de </w:t>
      </w:r>
      <w:r>
        <w:rPr>
          <w:i/>
          <w:iCs/>
          <w:color w:val="000000"/>
        </w:rPr>
        <w:t xml:space="preserve">H. </w:t>
      </w:r>
      <w:proofErr w:type="spellStart"/>
      <w:r>
        <w:rPr>
          <w:i/>
          <w:iCs/>
          <w:color w:val="000000"/>
        </w:rPr>
        <w:t>grandella</w:t>
      </w:r>
      <w:proofErr w:type="spellEnd"/>
      <w:r>
        <w:rPr>
          <w:color w:val="000000"/>
        </w:rPr>
        <w:t xml:space="preserve"> son de color de marrón a marrón-grisáceo. La envergadura de las alas anteriores es cerca de 23 a 45 </w:t>
      </w:r>
      <w:proofErr w:type="spellStart"/>
      <w:r>
        <w:rPr>
          <w:color w:val="000000"/>
        </w:rPr>
        <w:t>mm.</w:t>
      </w:r>
      <w:proofErr w:type="spellEnd"/>
      <w:r>
        <w:rPr>
          <w:color w:val="000000"/>
        </w:rPr>
        <w:t xml:space="preserve"> Estas son gris-fuscas sombreadas de color ladrillo en la parte posterior de la ala. Las áreas medias a afueras de las alas anteriores aparecen espolvoreadas con escamas y con puntos negros hacia las puntas de las alas. Las venas de las alas son recubiertas con escamas negras. Las alas traseras son blancas a translucidas con margines oscuras. La cabeza, cuerpo, y patas son de un color castaño-grisáceo</w:t>
      </w:r>
      <w:r w:rsidR="00164263">
        <w:rPr>
          <w:color w:val="000000"/>
        </w:rPr>
        <w:t xml:space="preserve"> (</w:t>
      </w:r>
      <w:r w:rsidR="00164263" w:rsidRPr="00DE720D">
        <w:rPr>
          <w:color w:val="00B050"/>
        </w:rPr>
        <w:t xml:space="preserve">Howard y </w:t>
      </w:r>
      <w:proofErr w:type="spellStart"/>
      <w:r w:rsidR="00164263" w:rsidRPr="00DE720D">
        <w:rPr>
          <w:color w:val="00B050"/>
        </w:rPr>
        <w:t>Merida</w:t>
      </w:r>
      <w:proofErr w:type="spellEnd"/>
      <w:r w:rsidR="00164263" w:rsidRPr="00D32D81">
        <w:t>,</w:t>
      </w:r>
      <w:r w:rsidR="00164263">
        <w:t xml:space="preserve"> 2004</w:t>
      </w:r>
      <w:r w:rsidR="00164263">
        <w:t>)</w:t>
      </w:r>
      <w:r>
        <w:rPr>
          <w:color w:val="000000"/>
        </w:rPr>
        <w:t>.</w:t>
      </w:r>
    </w:p>
    <w:p w:rsidR="0031504A" w:rsidRDefault="0031504A" w:rsidP="00D32D81">
      <w:pPr>
        <w:autoSpaceDE w:val="0"/>
        <w:autoSpaceDN w:val="0"/>
        <w:adjustRightInd w:val="0"/>
        <w:spacing w:after="0" w:line="240" w:lineRule="auto"/>
        <w:jc w:val="both"/>
      </w:pPr>
    </w:p>
    <w:p w:rsidR="006C5F03" w:rsidRDefault="006C5F03" w:rsidP="00D32D81">
      <w:pPr>
        <w:autoSpaceDE w:val="0"/>
        <w:autoSpaceDN w:val="0"/>
        <w:adjustRightInd w:val="0"/>
        <w:spacing w:after="0" w:line="240" w:lineRule="auto"/>
        <w:jc w:val="both"/>
      </w:pPr>
    </w:p>
    <w:p w:rsidR="006C5F03" w:rsidRDefault="006C5F03" w:rsidP="006C5F03">
      <w:pPr>
        <w:autoSpaceDE w:val="0"/>
        <w:autoSpaceDN w:val="0"/>
        <w:adjustRightInd w:val="0"/>
        <w:spacing w:after="0" w:line="240" w:lineRule="auto"/>
        <w:jc w:val="center"/>
      </w:pPr>
      <w:r>
        <w:rPr>
          <w:noProof/>
          <w:lang w:eastAsia="es-MX"/>
        </w:rPr>
        <w:drawing>
          <wp:inline distT="0" distB="0" distL="0" distR="0" wp14:anchorId="1E5E3FFD">
            <wp:extent cx="2529840" cy="1499870"/>
            <wp:effectExtent l="0" t="0" r="381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840" cy="1499870"/>
                    </a:xfrm>
                    <a:prstGeom prst="rect">
                      <a:avLst/>
                    </a:prstGeom>
                    <a:noFill/>
                  </pic:spPr>
                </pic:pic>
              </a:graphicData>
            </a:graphic>
          </wp:inline>
        </w:drawing>
      </w:r>
    </w:p>
    <w:p w:rsidR="006C5F03" w:rsidRDefault="006C5F03" w:rsidP="00D32D81">
      <w:pPr>
        <w:autoSpaceDE w:val="0"/>
        <w:autoSpaceDN w:val="0"/>
        <w:adjustRightInd w:val="0"/>
        <w:spacing w:after="0" w:line="240" w:lineRule="auto"/>
        <w:jc w:val="both"/>
      </w:pPr>
    </w:p>
    <w:p w:rsidR="006C5F03" w:rsidRDefault="006C5F03" w:rsidP="006C5F03">
      <w:pPr>
        <w:autoSpaceDE w:val="0"/>
        <w:autoSpaceDN w:val="0"/>
        <w:adjustRightInd w:val="0"/>
        <w:spacing w:after="0" w:line="240" w:lineRule="auto"/>
        <w:jc w:val="both"/>
        <w:rPr>
          <w:color w:val="000000"/>
        </w:rPr>
      </w:pPr>
      <w:r>
        <w:t xml:space="preserve">Figura </w:t>
      </w:r>
      <w:r w:rsidR="00BA31A7">
        <w:t>4</w:t>
      </w:r>
      <w:r>
        <w:t xml:space="preserve">. </w:t>
      </w:r>
      <w:r>
        <w:rPr>
          <w:color w:val="000000"/>
        </w:rPr>
        <w:t>P</w:t>
      </w:r>
      <w:r>
        <w:rPr>
          <w:color w:val="000000"/>
        </w:rPr>
        <w:t xml:space="preserve">olilla </w:t>
      </w:r>
      <w:r>
        <w:rPr>
          <w:color w:val="000000"/>
        </w:rPr>
        <w:t>montada</w:t>
      </w:r>
      <w:r>
        <w:rPr>
          <w:color w:val="000000"/>
        </w:rPr>
        <w:t xml:space="preserve"> en alfiler</w:t>
      </w:r>
      <w:r>
        <w:rPr>
          <w:color w:val="000000"/>
        </w:rPr>
        <w:t xml:space="preserve"> entomológico</w:t>
      </w:r>
      <w:r>
        <w:t xml:space="preserve"> </w:t>
      </w:r>
      <w:r>
        <w:rPr>
          <w:color w:val="000000"/>
        </w:rPr>
        <w:t xml:space="preserve">del Taladrador de las meliáceas, </w:t>
      </w:r>
      <w:proofErr w:type="spellStart"/>
      <w:r>
        <w:rPr>
          <w:rStyle w:val="nfasis"/>
          <w:color w:val="000000"/>
        </w:rPr>
        <w:t>Hypsipyla</w:t>
      </w:r>
      <w:proofErr w:type="spellEnd"/>
      <w:r>
        <w:rPr>
          <w:rStyle w:val="nfasis"/>
          <w:color w:val="000000"/>
        </w:rPr>
        <w:t xml:space="preserve"> </w:t>
      </w:r>
      <w:proofErr w:type="spellStart"/>
      <w:r>
        <w:rPr>
          <w:rStyle w:val="nfasis"/>
          <w:color w:val="000000"/>
        </w:rPr>
        <w:t>grandella</w:t>
      </w:r>
      <w:proofErr w:type="spellEnd"/>
      <w:r>
        <w:rPr>
          <w:color w:val="000000"/>
        </w:rPr>
        <w:t xml:space="preserve"> </w:t>
      </w:r>
      <w:proofErr w:type="spellStart"/>
      <w:r>
        <w:rPr>
          <w:color w:val="000000"/>
        </w:rPr>
        <w:t>Zeller</w:t>
      </w:r>
      <w:proofErr w:type="spellEnd"/>
      <w:r>
        <w:rPr>
          <w:color w:val="000000"/>
        </w:rPr>
        <w:t>. (</w:t>
      </w:r>
      <w:r w:rsidRPr="00BA31A7">
        <w:rPr>
          <w:color w:val="00B050"/>
        </w:rPr>
        <w:t xml:space="preserve">J.V. </w:t>
      </w:r>
      <w:proofErr w:type="spellStart"/>
      <w:r w:rsidRPr="00BA31A7">
        <w:rPr>
          <w:color w:val="00B050"/>
        </w:rPr>
        <w:t>DeFilippis</w:t>
      </w:r>
      <w:proofErr w:type="spellEnd"/>
      <w:r w:rsidRPr="00BA31A7">
        <w:rPr>
          <w:color w:val="00B050"/>
        </w:rPr>
        <w:t xml:space="preserve">, </w:t>
      </w:r>
      <w:proofErr w:type="spellStart"/>
      <w:r w:rsidRPr="00BA31A7">
        <w:rPr>
          <w:color w:val="00B050"/>
        </w:rPr>
        <w:t>University</w:t>
      </w:r>
      <w:proofErr w:type="spellEnd"/>
      <w:r w:rsidRPr="00BA31A7">
        <w:rPr>
          <w:color w:val="00B050"/>
        </w:rPr>
        <w:t xml:space="preserve"> of Florida</w:t>
      </w:r>
      <w:r>
        <w:rPr>
          <w:color w:val="000000"/>
        </w:rPr>
        <w:t>).</w:t>
      </w:r>
    </w:p>
    <w:p w:rsidR="006C5F03" w:rsidRDefault="006C5F03" w:rsidP="00D32D81">
      <w:pPr>
        <w:autoSpaceDE w:val="0"/>
        <w:autoSpaceDN w:val="0"/>
        <w:adjustRightInd w:val="0"/>
        <w:spacing w:after="0" w:line="240" w:lineRule="auto"/>
        <w:jc w:val="both"/>
      </w:pPr>
    </w:p>
    <w:p w:rsidR="00E06122" w:rsidRPr="000C0B2A" w:rsidRDefault="00B25B69" w:rsidP="00D32D81">
      <w:pPr>
        <w:autoSpaceDE w:val="0"/>
        <w:autoSpaceDN w:val="0"/>
        <w:adjustRightInd w:val="0"/>
        <w:spacing w:after="0" w:line="240" w:lineRule="auto"/>
        <w:jc w:val="both"/>
        <w:rPr>
          <w:b/>
        </w:rPr>
      </w:pPr>
      <w:r w:rsidRPr="000C0B2A">
        <w:rPr>
          <w:b/>
        </w:rPr>
        <w:t xml:space="preserve">Ciclo biológico </w:t>
      </w:r>
    </w:p>
    <w:p w:rsidR="00B25B69" w:rsidRDefault="00D30629" w:rsidP="00D32D81">
      <w:pPr>
        <w:autoSpaceDE w:val="0"/>
        <w:autoSpaceDN w:val="0"/>
        <w:adjustRightInd w:val="0"/>
        <w:spacing w:after="0" w:line="240" w:lineRule="auto"/>
        <w:jc w:val="both"/>
      </w:pPr>
      <w:r w:rsidRPr="00DE47EF">
        <w:t xml:space="preserve">Las hembras en una </w:t>
      </w:r>
      <w:proofErr w:type="spellStart"/>
      <w:r w:rsidRPr="00DE47EF">
        <w:t>ovipostura</w:t>
      </w:r>
      <w:proofErr w:type="spellEnd"/>
      <w:r w:rsidRPr="00DE47EF">
        <w:t xml:space="preserve"> ponen 200-450 huevos durante un período de cinco a ocho días. En los árboles jóvenes los huevos son depositados  solos o en racimos de 3-4 sobre los brotes, tallos y hojas, particularmente la superficie superior de la hoja. Concentrados alrededor de los brotes en crecimiento, los huevos pueden ocurrir en todas las alturas del árbol huésped a menudo se colocan en lugares ocultos tales como yemas axilares, cicatrices de hojas, venas, lenticelas y fisuras en la corteza. </w:t>
      </w:r>
      <w:r w:rsidR="00FA4E62" w:rsidRPr="00DE47EF">
        <w:t>E</w:t>
      </w:r>
      <w:r w:rsidRPr="00DE47EF">
        <w:t xml:space="preserve">n los frutos se depositan inicialmente por separado en la superficie del </w:t>
      </w:r>
      <w:r w:rsidR="00FA4E62" w:rsidRPr="00DE47EF">
        <w:t>mismo</w:t>
      </w:r>
      <w:r w:rsidRPr="00DE47EF">
        <w:t>, pero posteriormente se depositan en grupos de hasta 12 entre el frágil y el tejido asociado con</w:t>
      </w:r>
      <w:r w:rsidR="00FA4E62" w:rsidRPr="00DE47EF">
        <w:t xml:space="preserve"> el daño existente en el fruto</w:t>
      </w:r>
      <w:r w:rsidRPr="00DE47EF">
        <w:t xml:space="preserve">. Después de tres a cinco días, los huevos eclosionan y las larvas forman un túnel en los brotes en desarrollo de árboles jóvenes ya veces también se alimentan de las flores, frutos y corteza de los árboles hospederos. Pueden pupar en las ramas, brotes o en el suelo. Una generación tarda generalmente 1-2 meses pero puede extenderse hasta cinco meses si </w:t>
      </w:r>
      <w:r w:rsidRPr="00DE47EF">
        <w:lastRenderedPageBreak/>
        <w:t>las larvas entran en la diapausa</w:t>
      </w:r>
      <w:r w:rsidR="00EB0202" w:rsidRPr="00DE47EF">
        <w:t xml:space="preserve">. </w:t>
      </w:r>
      <w:r w:rsidRPr="00DE47EF">
        <w:t>Los adultos son típicamente nocturnos y se aparean dentro de los seis días de su aparición</w:t>
      </w:r>
      <w:r w:rsidR="00DA4D28" w:rsidRPr="00DE47EF">
        <w:t xml:space="preserve"> </w:t>
      </w:r>
      <w:r w:rsidR="00DA4D28" w:rsidRPr="00DE47EF">
        <w:t>(</w:t>
      </w:r>
      <w:proofErr w:type="spellStart"/>
      <w:r w:rsidR="00DA4D28" w:rsidRPr="00DE720D">
        <w:rPr>
          <w:color w:val="00B050"/>
        </w:rPr>
        <w:t>Griffiths</w:t>
      </w:r>
      <w:proofErr w:type="spellEnd"/>
      <w:r w:rsidR="00DA4D28" w:rsidRPr="00DE720D">
        <w:rPr>
          <w:color w:val="00B050"/>
        </w:rPr>
        <w:t>, 2001</w:t>
      </w:r>
      <w:r w:rsidR="00DA4D28" w:rsidRPr="00DE47EF">
        <w:t>)</w:t>
      </w:r>
      <w:r w:rsidRPr="00DE47EF">
        <w:t>.</w:t>
      </w:r>
    </w:p>
    <w:p w:rsidR="00254DB0" w:rsidRDefault="00254DB0" w:rsidP="00D32D81">
      <w:pPr>
        <w:autoSpaceDE w:val="0"/>
        <w:autoSpaceDN w:val="0"/>
        <w:adjustRightInd w:val="0"/>
        <w:spacing w:after="0" w:line="240" w:lineRule="auto"/>
        <w:jc w:val="both"/>
      </w:pPr>
    </w:p>
    <w:p w:rsidR="00E76F36" w:rsidRDefault="00E76F36" w:rsidP="00D32D81">
      <w:pPr>
        <w:autoSpaceDE w:val="0"/>
        <w:autoSpaceDN w:val="0"/>
        <w:adjustRightInd w:val="0"/>
        <w:spacing w:after="0" w:line="240" w:lineRule="auto"/>
        <w:jc w:val="both"/>
      </w:pPr>
    </w:p>
    <w:p w:rsidR="00ED5868" w:rsidRPr="002A508D"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Daños causados</w:t>
      </w:r>
    </w:p>
    <w:p w:rsidR="00941007" w:rsidRDefault="00662974" w:rsidP="00941007">
      <w:pPr>
        <w:autoSpaceDE w:val="0"/>
        <w:autoSpaceDN w:val="0"/>
        <w:adjustRightInd w:val="0"/>
        <w:spacing w:after="0" w:line="240" w:lineRule="auto"/>
        <w:jc w:val="both"/>
      </w:pPr>
      <w:r w:rsidRPr="004F671F">
        <w:t>El daño es causado por las larvas al barrenar el meristemo principal de plantas jóvenes, las cuales son obligadas a emitir brotes laterales, con la consecuente deformación del fuste. Cuando los ataques son continuos, las plantas pueden morir o resultar tan deformadas que sus posibilidades de crecimiento para alcanzar la talla de árboles maderables son mínimas. Aunque en general son dos o tres las larvas que atacan al mismo tiempo una planta, en la cual completan su ciclo, el umbral de tolerancia es menor, ya que con una larva por árbol el daño resulta severo (</w:t>
      </w:r>
      <w:r w:rsidR="00B11000" w:rsidRPr="00DE720D">
        <w:rPr>
          <w:color w:val="00B050"/>
        </w:rPr>
        <w:t xml:space="preserve">Sánchez-Soto </w:t>
      </w:r>
      <w:r w:rsidRPr="00DE720D">
        <w:rPr>
          <w:color w:val="00B050"/>
        </w:rPr>
        <w:t>200</w:t>
      </w:r>
      <w:r w:rsidR="00B11000" w:rsidRPr="00DE720D">
        <w:rPr>
          <w:color w:val="00B050"/>
        </w:rPr>
        <w:t>9</w:t>
      </w:r>
      <w:r w:rsidRPr="00DE720D">
        <w:rPr>
          <w:color w:val="00B050"/>
        </w:rPr>
        <w:t>)</w:t>
      </w:r>
      <w:r w:rsidRPr="004F671F">
        <w:t>.</w:t>
      </w:r>
    </w:p>
    <w:p w:rsidR="00B11000" w:rsidRDefault="00B11000" w:rsidP="00B11000">
      <w:pPr>
        <w:autoSpaceDE w:val="0"/>
        <w:autoSpaceDN w:val="0"/>
        <w:adjustRightInd w:val="0"/>
        <w:spacing w:after="0" w:line="240" w:lineRule="auto"/>
        <w:jc w:val="both"/>
      </w:pPr>
    </w:p>
    <w:p w:rsidR="009E6891" w:rsidRDefault="00B11000" w:rsidP="00B11000">
      <w:pPr>
        <w:autoSpaceDE w:val="0"/>
        <w:autoSpaceDN w:val="0"/>
        <w:adjustRightInd w:val="0"/>
        <w:spacing w:after="0" w:line="240" w:lineRule="auto"/>
        <w:jc w:val="both"/>
      </w:pPr>
      <w:r w:rsidRPr="00B11000">
        <w:t>L</w:t>
      </w:r>
      <w:r w:rsidR="004F671F" w:rsidRPr="00B11000">
        <w:t>as</w:t>
      </w:r>
      <w:r w:rsidRPr="00B11000">
        <w:t xml:space="preserve"> </w:t>
      </w:r>
      <w:r w:rsidR="004F671F" w:rsidRPr="00B11000">
        <w:t>lesiones, sobre todo en las que se hacen</w:t>
      </w:r>
      <w:r w:rsidRPr="00B11000">
        <w:t xml:space="preserve"> </w:t>
      </w:r>
      <w:r w:rsidR="004F671F" w:rsidRPr="00B11000">
        <w:t>en la corteza de troncos, facilitan infecciones</w:t>
      </w:r>
      <w:r w:rsidRPr="00B11000">
        <w:t xml:space="preserve"> </w:t>
      </w:r>
      <w:r w:rsidR="004F671F" w:rsidRPr="00B11000">
        <w:t xml:space="preserve">por hongos del tipo </w:t>
      </w:r>
      <w:proofErr w:type="spellStart"/>
      <w:r w:rsidR="004F671F" w:rsidRPr="00B11000">
        <w:t>Botryosphaeria</w:t>
      </w:r>
      <w:proofErr w:type="spellEnd"/>
      <w:r w:rsidR="004F671F" w:rsidRPr="00B11000">
        <w:t>.</w:t>
      </w:r>
      <w:r w:rsidRPr="00B11000">
        <w:t xml:space="preserve"> </w:t>
      </w:r>
      <w:r w:rsidR="004F671F" w:rsidRPr="00B11000">
        <w:t>Los ataques a los árboles se presentan durante</w:t>
      </w:r>
      <w:r w:rsidRPr="00B11000">
        <w:t xml:space="preserve"> </w:t>
      </w:r>
      <w:r w:rsidR="004F671F" w:rsidRPr="00B11000">
        <w:t>muchos años, desde la etapa de vivero hasta</w:t>
      </w:r>
      <w:r w:rsidRPr="00B11000">
        <w:t xml:space="preserve"> </w:t>
      </w:r>
      <w:r w:rsidR="004F671F" w:rsidRPr="00B11000">
        <w:t>árboles maduros; sin embargo, se considera</w:t>
      </w:r>
      <w:r w:rsidRPr="00B11000">
        <w:t xml:space="preserve"> </w:t>
      </w:r>
      <w:r w:rsidR="004F671F" w:rsidRPr="00B11000">
        <w:t>que los ataques principales ocurren durante</w:t>
      </w:r>
      <w:r w:rsidRPr="00B11000">
        <w:t xml:space="preserve"> </w:t>
      </w:r>
      <w:r w:rsidR="004F671F" w:rsidRPr="00B11000">
        <w:t>los primeros 3 a 6 años de vida de la planta y en</w:t>
      </w:r>
      <w:r w:rsidRPr="00B11000">
        <w:t xml:space="preserve"> </w:t>
      </w:r>
      <w:r w:rsidR="004F671F" w:rsidRPr="00B11000">
        <w:t>el rango de alturas que va de uno a ocho metros.</w:t>
      </w:r>
      <w:r w:rsidRPr="00B11000">
        <w:t xml:space="preserve"> </w:t>
      </w:r>
      <w:r w:rsidR="004F671F" w:rsidRPr="00B11000">
        <w:t>En algunos lugares se ha demostrado que</w:t>
      </w:r>
      <w:r w:rsidRPr="00B11000">
        <w:t xml:space="preserve"> </w:t>
      </w:r>
      <w:r w:rsidR="004F671F" w:rsidRPr="00B11000">
        <w:t>a la edad de 3 años se presenta el 90 % de los</w:t>
      </w:r>
      <w:r w:rsidRPr="00B11000">
        <w:t xml:space="preserve"> </w:t>
      </w:r>
      <w:r w:rsidR="004F671F" w:rsidRPr="00B11000">
        <w:t>ataques, cuando los árboles superan los 6 m</w:t>
      </w:r>
      <w:r w:rsidRPr="00B11000">
        <w:t xml:space="preserve"> </w:t>
      </w:r>
      <w:r w:rsidR="004F671F" w:rsidRPr="00B11000">
        <w:t>de altura el riesgo de daño es menor, pero aún</w:t>
      </w:r>
      <w:r w:rsidRPr="00B11000">
        <w:t xml:space="preserve"> </w:t>
      </w:r>
      <w:r w:rsidR="004F671F" w:rsidRPr="00B11000">
        <w:t>existe. En planta de mayor tamaño, la infestación</w:t>
      </w:r>
      <w:r w:rsidRPr="00B11000">
        <w:t xml:space="preserve"> </w:t>
      </w:r>
      <w:r w:rsidR="004F671F" w:rsidRPr="00B11000">
        <w:t>continúa, pero ya no tiene consecuencias</w:t>
      </w:r>
      <w:r w:rsidRPr="00B11000">
        <w:t xml:space="preserve"> </w:t>
      </w:r>
      <w:r w:rsidR="004F671F" w:rsidRPr="00B11000">
        <w:t>económicas importantes</w:t>
      </w:r>
      <w:r w:rsidR="00E100B3">
        <w:t xml:space="preserve"> (</w:t>
      </w:r>
      <w:r w:rsidR="00E100B3" w:rsidRPr="00DE720D">
        <w:rPr>
          <w:color w:val="00B050"/>
        </w:rPr>
        <w:t>Cibrián, 2013</w:t>
      </w:r>
      <w:r w:rsidR="00E100B3">
        <w:t>)</w:t>
      </w:r>
      <w:r w:rsidR="004F671F" w:rsidRPr="00B11000">
        <w:t>.</w:t>
      </w:r>
    </w:p>
    <w:p w:rsidR="000C0B2A" w:rsidRDefault="000C0B2A"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r>
        <w:rPr>
          <w:noProof/>
          <w:lang w:eastAsia="es-MX"/>
        </w:rPr>
        <w:drawing>
          <wp:anchor distT="0" distB="0" distL="114300" distR="114300" simplePos="0" relativeHeight="251658240" behindDoc="0" locked="0" layoutInCell="1" allowOverlap="1" wp14:anchorId="41902A43" wp14:editId="52B22CD9">
            <wp:simplePos x="0" y="0"/>
            <wp:positionH relativeFrom="margin">
              <wp:posOffset>782320</wp:posOffset>
            </wp:positionH>
            <wp:positionV relativeFrom="margin">
              <wp:posOffset>3924300</wp:posOffset>
            </wp:positionV>
            <wp:extent cx="3677920" cy="3672205"/>
            <wp:effectExtent l="0" t="0" r="0" b="44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7920" cy="3672205"/>
                    </a:xfrm>
                    <a:prstGeom prst="rect">
                      <a:avLst/>
                    </a:prstGeom>
                    <a:noFill/>
                  </pic:spPr>
                </pic:pic>
              </a:graphicData>
            </a:graphic>
            <wp14:sizeRelH relativeFrom="margin">
              <wp14:pctWidth>0</wp14:pctWidth>
            </wp14:sizeRelH>
            <wp14:sizeRelV relativeFrom="margin">
              <wp14:pctHeight>0</wp14:pctHeight>
            </wp14:sizeRelV>
          </wp:anchor>
        </w:drawing>
      </w: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A31A7">
      <w:pPr>
        <w:autoSpaceDE w:val="0"/>
        <w:autoSpaceDN w:val="0"/>
        <w:adjustRightInd w:val="0"/>
        <w:spacing w:after="0" w:line="240" w:lineRule="auto"/>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pPr>
    </w:p>
    <w:p w:rsidR="00BA31A7" w:rsidRDefault="00BA31A7" w:rsidP="00B11000">
      <w:pPr>
        <w:autoSpaceDE w:val="0"/>
        <w:autoSpaceDN w:val="0"/>
        <w:adjustRightInd w:val="0"/>
        <w:spacing w:after="0" w:line="240" w:lineRule="auto"/>
        <w:jc w:val="both"/>
        <w:rPr>
          <w:color w:val="000000"/>
        </w:rPr>
      </w:pPr>
      <w:r>
        <w:t xml:space="preserve">Figura 5. Daños producidos por </w:t>
      </w:r>
      <w:r>
        <w:rPr>
          <w:color w:val="000000"/>
        </w:rPr>
        <w:t xml:space="preserve">el Taladrador de las meliáceas, </w:t>
      </w:r>
      <w:proofErr w:type="spellStart"/>
      <w:r>
        <w:rPr>
          <w:rStyle w:val="nfasis"/>
          <w:color w:val="000000"/>
        </w:rPr>
        <w:t>Hypsipyla</w:t>
      </w:r>
      <w:proofErr w:type="spellEnd"/>
      <w:r>
        <w:rPr>
          <w:rStyle w:val="nfasis"/>
          <w:color w:val="000000"/>
        </w:rPr>
        <w:t xml:space="preserve"> </w:t>
      </w:r>
      <w:proofErr w:type="spellStart"/>
      <w:r>
        <w:rPr>
          <w:rStyle w:val="nfasis"/>
          <w:color w:val="000000"/>
        </w:rPr>
        <w:t>grandella</w:t>
      </w:r>
      <w:proofErr w:type="spellEnd"/>
      <w:r>
        <w:rPr>
          <w:color w:val="000000"/>
        </w:rPr>
        <w:t xml:space="preserve"> </w:t>
      </w:r>
      <w:proofErr w:type="spellStart"/>
      <w:r>
        <w:rPr>
          <w:color w:val="000000"/>
        </w:rPr>
        <w:t>Zeller</w:t>
      </w:r>
      <w:proofErr w:type="spellEnd"/>
      <w:r>
        <w:rPr>
          <w:color w:val="000000"/>
        </w:rPr>
        <w:t xml:space="preserve"> (CONAFOR. 2012</w:t>
      </w:r>
    </w:p>
    <w:p w:rsidR="00ED5868" w:rsidRPr="002A508D" w:rsidRDefault="000D2070" w:rsidP="00E06122">
      <w:pPr>
        <w:pStyle w:val="Prrafodelista"/>
        <w:numPr>
          <w:ilvl w:val="0"/>
          <w:numId w:val="1"/>
        </w:numPr>
        <w:ind w:left="426" w:hanging="284"/>
        <w:jc w:val="both"/>
        <w:rPr>
          <w:rFonts w:ascii="Arial Rounded MT Bold" w:hAnsi="Arial Rounded MT Bold"/>
          <w:b/>
          <w:color w:val="0070C0"/>
          <w:sz w:val="24"/>
        </w:rPr>
      </w:pPr>
      <w:bookmarkStart w:id="0" w:name="_GoBack"/>
      <w:bookmarkEnd w:id="0"/>
      <w:r w:rsidRPr="002A508D">
        <w:rPr>
          <w:rFonts w:ascii="Arial Rounded MT Bold" w:hAnsi="Arial Rounded MT Bold"/>
          <w:b/>
          <w:color w:val="0070C0"/>
          <w:sz w:val="24"/>
        </w:rPr>
        <w:lastRenderedPageBreak/>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305C62" w:rsidRPr="00D32D81" w:rsidRDefault="00CC402E" w:rsidP="00EA4E89">
      <w:pPr>
        <w:autoSpaceDE w:val="0"/>
        <w:autoSpaceDN w:val="0"/>
        <w:adjustRightInd w:val="0"/>
        <w:spacing w:after="0" w:line="240" w:lineRule="auto"/>
        <w:jc w:val="both"/>
      </w:pPr>
      <w:r w:rsidRPr="00D32D81">
        <w:t>Se reconoce como el principal factor a vencer</w:t>
      </w:r>
      <w:r w:rsidR="00EA4E89" w:rsidRPr="00D32D81">
        <w:t xml:space="preserve"> </w:t>
      </w:r>
      <w:r w:rsidRPr="00D32D81">
        <w:t>en el establecimiento exitoso de plantaciones</w:t>
      </w:r>
      <w:r w:rsidR="00EA4E89" w:rsidRPr="00D32D81">
        <w:t xml:space="preserve"> </w:t>
      </w:r>
      <w:r w:rsidRPr="00D32D81">
        <w:t>de cedro rojo y de caoba. A lo largo de su rango</w:t>
      </w:r>
      <w:r w:rsidR="00EA4E89" w:rsidRPr="00D32D81">
        <w:t xml:space="preserve"> </w:t>
      </w:r>
      <w:r w:rsidRPr="00D32D81">
        <w:t>de distribución se tienen numerosos ejemplos</w:t>
      </w:r>
      <w:r w:rsidR="00EA4E89" w:rsidRPr="00D32D81">
        <w:t xml:space="preserve"> </w:t>
      </w:r>
      <w:r w:rsidRPr="00D32D81">
        <w:t>documentados de fracasos de plantaciones, incluso</w:t>
      </w:r>
      <w:r w:rsidR="00EA4E89" w:rsidRPr="00D32D81">
        <w:t xml:space="preserve"> </w:t>
      </w:r>
      <w:r w:rsidRPr="00D32D81">
        <w:t>a nivel de países completos.</w:t>
      </w:r>
      <w:r w:rsidR="00EA4E89" w:rsidRPr="00D32D81">
        <w:t xml:space="preserve"> </w:t>
      </w:r>
      <w:r w:rsidRPr="00D32D81">
        <w:t>Es uno de los insectos tropicales que más se</w:t>
      </w:r>
      <w:r w:rsidR="00EA4E89" w:rsidRPr="00D32D81">
        <w:t xml:space="preserve"> </w:t>
      </w:r>
      <w:r w:rsidRPr="00D32D81">
        <w:t>han analizado en el mundo. La experimentación</w:t>
      </w:r>
      <w:r w:rsidR="00EA4E89" w:rsidRPr="00D32D81">
        <w:t xml:space="preserve"> </w:t>
      </w:r>
      <w:r w:rsidRPr="00D32D81">
        <w:t>silvícola para lograr el control o reducir los</w:t>
      </w:r>
      <w:r w:rsidR="00EA4E89" w:rsidRPr="00D32D81">
        <w:t xml:space="preserve"> </w:t>
      </w:r>
      <w:r w:rsidRPr="00D32D81">
        <w:t>daños es abundante y existen algunos ejemplos</w:t>
      </w:r>
      <w:r w:rsidR="00EA4E89" w:rsidRPr="00D32D81">
        <w:t xml:space="preserve"> </w:t>
      </w:r>
      <w:r w:rsidRPr="00D32D81">
        <w:t>exitosos en ciertos lugares, pero siempre</w:t>
      </w:r>
      <w:r w:rsidR="00EA4E89" w:rsidRPr="00D32D81">
        <w:t xml:space="preserve"> </w:t>
      </w:r>
      <w:r w:rsidRPr="00D32D81">
        <w:t>hay inconsistencias al repetir esos métodos en</w:t>
      </w:r>
      <w:r w:rsidR="00EA4E89" w:rsidRPr="00D32D81">
        <w:t xml:space="preserve"> </w:t>
      </w:r>
      <w:r w:rsidRPr="00D32D81">
        <w:t>otros lugares.</w:t>
      </w:r>
    </w:p>
    <w:p w:rsidR="00EA4E89" w:rsidRDefault="00EA4E89" w:rsidP="00EA4E89">
      <w:pPr>
        <w:autoSpaceDE w:val="0"/>
        <w:autoSpaceDN w:val="0"/>
        <w:adjustRightInd w:val="0"/>
        <w:spacing w:after="0" w:line="240" w:lineRule="auto"/>
        <w:jc w:val="both"/>
      </w:pPr>
    </w:p>
    <w:p w:rsidR="00EA4E89" w:rsidRPr="00D32D81" w:rsidRDefault="008676B5" w:rsidP="008676B5">
      <w:pPr>
        <w:autoSpaceDE w:val="0"/>
        <w:autoSpaceDN w:val="0"/>
        <w:adjustRightInd w:val="0"/>
        <w:spacing w:after="0" w:line="240" w:lineRule="auto"/>
      </w:pPr>
      <w:r w:rsidRPr="00F45142">
        <w:t>La duració</w:t>
      </w:r>
      <w:r w:rsidR="0080578C" w:rsidRPr="00F45142">
        <w:t>n total del estadio de larva es de 66, 39,19 y</w:t>
      </w:r>
      <w:r w:rsidRPr="00F45142">
        <w:t xml:space="preserve"> </w:t>
      </w:r>
      <w:r w:rsidR="0080578C" w:rsidRPr="00F45142">
        <w:t>17 d.as, a temperaturas constantes de 15, 20, 25 y 30</w:t>
      </w:r>
      <w:proofErr w:type="gramStart"/>
      <w:r w:rsidR="0080578C" w:rsidRPr="00F45142">
        <w:t>¡</w:t>
      </w:r>
      <w:proofErr w:type="gramEnd"/>
      <w:r w:rsidR="0080578C" w:rsidRPr="00F45142">
        <w:t>C,</w:t>
      </w:r>
      <w:r w:rsidR="00CA4850" w:rsidRPr="00F45142">
        <w:t xml:space="preserve"> </w:t>
      </w:r>
      <w:r w:rsidR="0080578C" w:rsidRPr="00F45142">
        <w:t xml:space="preserve">respectivamente; </w:t>
      </w:r>
      <w:r w:rsidR="00CA4850" w:rsidRPr="00F45142">
        <w:t xml:space="preserve"> </w:t>
      </w:r>
      <w:r w:rsidR="0080578C" w:rsidRPr="00F45142">
        <w:t>por su parte, la pupa dura 29, 19, 13 y 10</w:t>
      </w:r>
      <w:r w:rsidRPr="00F45142">
        <w:t xml:space="preserve"> </w:t>
      </w:r>
      <w:r w:rsidR="0080578C" w:rsidRPr="00F45142">
        <w:t>d.as, respectivamente.</w:t>
      </w:r>
      <w:r w:rsidRPr="00F45142">
        <w:t xml:space="preserve"> </w:t>
      </w:r>
      <w:r w:rsidR="00CA4850" w:rsidRPr="00F45142">
        <w:t xml:space="preserve">Con una </w:t>
      </w:r>
      <w:r w:rsidR="00710717">
        <w:t>humedad relativa de 85-95% (</w:t>
      </w:r>
      <w:r w:rsidR="00710717" w:rsidRPr="00710717">
        <w:rPr>
          <w:color w:val="00B050"/>
        </w:rPr>
        <w:t>Vargas, 2001</w:t>
      </w:r>
      <w:r w:rsidR="00710717">
        <w:t>)</w:t>
      </w:r>
    </w:p>
    <w:p w:rsidR="00305C62" w:rsidRDefault="00305C62" w:rsidP="00D32D81">
      <w:pPr>
        <w:autoSpaceDE w:val="0"/>
        <w:autoSpaceDN w:val="0"/>
        <w:adjustRightInd w:val="0"/>
        <w:spacing w:after="0" w:line="240" w:lineRule="auto"/>
        <w:jc w:val="both"/>
      </w:pPr>
    </w:p>
    <w:p w:rsidR="00EA4E89" w:rsidRPr="002A508D" w:rsidRDefault="00EA4E89" w:rsidP="00E06122">
      <w:pPr>
        <w:jc w:val="both"/>
      </w:pPr>
    </w:p>
    <w:p w:rsidR="00ED5868" w:rsidRPr="002A508D"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Forma de dispersión</w:t>
      </w:r>
    </w:p>
    <w:p w:rsidR="009C4308" w:rsidRDefault="000F786F" w:rsidP="00A40648">
      <w:pPr>
        <w:jc w:val="both"/>
      </w:pPr>
      <w:r w:rsidRPr="000F786F">
        <w:t>Los adultos son voladores fuertes y pueden recorrer distancias considerables para localizar el material huésped adecuado</w:t>
      </w:r>
      <w:r>
        <w:t xml:space="preserve"> (</w:t>
      </w:r>
      <w:r w:rsidRPr="00DE720D">
        <w:rPr>
          <w:color w:val="00B050"/>
        </w:rPr>
        <w:t>FAO, 2007</w:t>
      </w:r>
      <w:r>
        <w:t>)</w:t>
      </w:r>
      <w:r w:rsidRPr="000F786F">
        <w:t>.</w:t>
      </w:r>
    </w:p>
    <w:p w:rsidR="00A40648" w:rsidRDefault="00A40648" w:rsidP="00A40648">
      <w:pPr>
        <w:autoSpaceDE w:val="0"/>
        <w:autoSpaceDN w:val="0"/>
        <w:adjustRightInd w:val="0"/>
        <w:spacing w:after="0" w:line="240" w:lineRule="auto"/>
      </w:pPr>
    </w:p>
    <w:p w:rsidR="00710717" w:rsidRDefault="00710717" w:rsidP="00A40648">
      <w:pPr>
        <w:autoSpaceDE w:val="0"/>
        <w:autoSpaceDN w:val="0"/>
        <w:adjustRightInd w:val="0"/>
        <w:spacing w:after="0" w:line="240" w:lineRule="auto"/>
      </w:pPr>
    </w:p>
    <w:p w:rsidR="00710717" w:rsidRDefault="00710717" w:rsidP="00A40648">
      <w:pPr>
        <w:autoSpaceDE w:val="0"/>
        <w:autoSpaceDN w:val="0"/>
        <w:adjustRightInd w:val="0"/>
        <w:spacing w:after="0" w:line="240" w:lineRule="auto"/>
      </w:pPr>
    </w:p>
    <w:p w:rsidR="00710717" w:rsidRDefault="00710717" w:rsidP="00A40648">
      <w:pPr>
        <w:autoSpaceDE w:val="0"/>
        <w:autoSpaceDN w:val="0"/>
        <w:adjustRightInd w:val="0"/>
        <w:spacing w:after="0" w:line="240" w:lineRule="auto"/>
      </w:pPr>
    </w:p>
    <w:p w:rsidR="00710717" w:rsidRPr="00A40648" w:rsidRDefault="00710717" w:rsidP="00A40648">
      <w:pPr>
        <w:autoSpaceDE w:val="0"/>
        <w:autoSpaceDN w:val="0"/>
        <w:adjustRightInd w:val="0"/>
        <w:spacing w:after="0" w:line="240" w:lineRule="auto"/>
      </w:pPr>
    </w:p>
    <w:p w:rsidR="002A508D" w:rsidRPr="002A508D"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A316AA" w:rsidRDefault="00A316AA" w:rsidP="00A316AA">
      <w:pPr>
        <w:autoSpaceDE w:val="0"/>
        <w:autoSpaceDN w:val="0"/>
        <w:adjustRightInd w:val="0"/>
        <w:spacing w:after="0" w:line="240" w:lineRule="auto"/>
        <w:rPr>
          <w:rFonts w:ascii="Calibri-BoldItalic" w:hAnsi="Calibri-BoldItalic" w:cs="Calibri-BoldItalic"/>
          <w:b/>
          <w:bCs/>
          <w:i/>
          <w:iCs/>
          <w:sz w:val="24"/>
          <w:szCs w:val="24"/>
        </w:rPr>
      </w:pPr>
      <w:r>
        <w:rPr>
          <w:rFonts w:ascii="Calibri-Bold" w:hAnsi="Calibri-Bold" w:cs="Calibri-Bold"/>
          <w:b/>
          <w:bCs/>
          <w:sz w:val="24"/>
          <w:szCs w:val="24"/>
        </w:rPr>
        <w:t xml:space="preserve">Propuesta de manejo de </w:t>
      </w:r>
      <w:proofErr w:type="spellStart"/>
      <w:r>
        <w:rPr>
          <w:rFonts w:ascii="Calibri-BoldItalic" w:hAnsi="Calibri-BoldItalic" w:cs="Calibri-BoldItalic"/>
          <w:b/>
          <w:bCs/>
          <w:i/>
          <w:iCs/>
          <w:sz w:val="24"/>
          <w:szCs w:val="24"/>
        </w:rPr>
        <w:t>Hypsipyla</w:t>
      </w:r>
      <w:proofErr w:type="spellEnd"/>
    </w:p>
    <w:p w:rsidR="00A316AA" w:rsidRDefault="00A316AA" w:rsidP="00A316AA">
      <w:pPr>
        <w:autoSpaceDE w:val="0"/>
        <w:autoSpaceDN w:val="0"/>
        <w:adjustRightInd w:val="0"/>
        <w:spacing w:after="0" w:line="240" w:lineRule="auto"/>
        <w:rPr>
          <w:rFonts w:ascii="Calibri" w:hAnsi="Calibri" w:cs="Calibri"/>
        </w:rPr>
      </w:pPr>
      <w:r>
        <w:rPr>
          <w:rFonts w:ascii="Calibri" w:hAnsi="Calibri" w:cs="Calibri"/>
        </w:rPr>
        <w:t>La información disponible se ha utilizado para</w:t>
      </w:r>
      <w:r>
        <w:rPr>
          <w:rFonts w:ascii="Calibri" w:hAnsi="Calibri" w:cs="Calibri"/>
        </w:rPr>
        <w:t xml:space="preserve"> </w:t>
      </w:r>
      <w:r>
        <w:rPr>
          <w:rFonts w:ascii="Calibri" w:hAnsi="Calibri" w:cs="Calibri"/>
        </w:rPr>
        <w:t>generar esta propuesta de manejo de la plaga.</w:t>
      </w:r>
      <w:r>
        <w:rPr>
          <w:rFonts w:ascii="Calibri" w:hAnsi="Calibri" w:cs="Calibri"/>
        </w:rPr>
        <w:t xml:space="preserve"> </w:t>
      </w:r>
      <w:r>
        <w:rPr>
          <w:rFonts w:ascii="Calibri" w:hAnsi="Calibri" w:cs="Calibri"/>
        </w:rPr>
        <w:t>Se enlistan las acciones a tomar.</w:t>
      </w:r>
    </w:p>
    <w:p w:rsidR="00A316AA" w:rsidRDefault="00A316AA" w:rsidP="00A316AA">
      <w:pPr>
        <w:autoSpaceDE w:val="0"/>
        <w:autoSpaceDN w:val="0"/>
        <w:adjustRightInd w:val="0"/>
        <w:spacing w:after="0" w:line="240" w:lineRule="auto"/>
        <w:rPr>
          <w:rFonts w:ascii="Calibri" w:hAnsi="Calibri" w:cs="Calibri"/>
        </w:rPr>
      </w:pPr>
    </w:p>
    <w:p w:rsidR="00A316AA" w:rsidRDefault="00A316AA" w:rsidP="00A316AA">
      <w:pPr>
        <w:autoSpaceDE w:val="0"/>
        <w:autoSpaceDN w:val="0"/>
        <w:adjustRightInd w:val="0"/>
        <w:spacing w:after="0" w:line="240" w:lineRule="auto"/>
        <w:rPr>
          <w:rFonts w:ascii="Calibri-Bold" w:hAnsi="Calibri-Bold" w:cs="Calibri-Bold"/>
          <w:b/>
          <w:bCs/>
        </w:rPr>
      </w:pPr>
      <w:r>
        <w:rPr>
          <w:rFonts w:ascii="Calibri-Bold" w:hAnsi="Calibri-Bold" w:cs="Calibri-Bold"/>
          <w:b/>
          <w:bCs/>
        </w:rPr>
        <w:t>Acciones antes de plantar</w:t>
      </w:r>
    </w:p>
    <w:p w:rsidR="00A316AA" w:rsidRDefault="00A316AA" w:rsidP="00A316AA">
      <w:pPr>
        <w:autoSpaceDE w:val="0"/>
        <w:autoSpaceDN w:val="0"/>
        <w:adjustRightInd w:val="0"/>
        <w:spacing w:after="0" w:line="240" w:lineRule="auto"/>
        <w:jc w:val="both"/>
        <w:rPr>
          <w:rFonts w:ascii="Calibri" w:hAnsi="Calibri" w:cs="Calibri"/>
        </w:rPr>
      </w:pPr>
      <w:r>
        <w:rPr>
          <w:rFonts w:ascii="Calibri" w:hAnsi="Calibri" w:cs="Calibri"/>
        </w:rPr>
        <w:t>1. Realizar plantaciones de cedro rojo en sitios</w:t>
      </w:r>
      <w:r>
        <w:rPr>
          <w:rFonts w:ascii="Calibri" w:hAnsi="Calibri" w:cs="Calibri"/>
        </w:rPr>
        <w:t xml:space="preserve"> </w:t>
      </w:r>
      <w:r>
        <w:rPr>
          <w:rFonts w:ascii="Calibri" w:hAnsi="Calibri" w:cs="Calibri"/>
        </w:rPr>
        <w:t>que tengan cuando menos 1200 mm</w:t>
      </w:r>
      <w:r>
        <w:rPr>
          <w:rFonts w:ascii="Calibri" w:hAnsi="Calibri" w:cs="Calibri"/>
        </w:rPr>
        <w:t xml:space="preserve"> </w:t>
      </w:r>
      <w:r>
        <w:rPr>
          <w:rFonts w:ascii="Calibri" w:hAnsi="Calibri" w:cs="Calibri"/>
        </w:rPr>
        <w:t>de precipitación anual. Es muy importante</w:t>
      </w:r>
      <w:r>
        <w:rPr>
          <w:rFonts w:ascii="Calibri" w:hAnsi="Calibri" w:cs="Calibri"/>
        </w:rPr>
        <w:t xml:space="preserve"> </w:t>
      </w:r>
      <w:r>
        <w:rPr>
          <w:rFonts w:ascii="Calibri" w:hAnsi="Calibri" w:cs="Calibri"/>
        </w:rPr>
        <w:t>escoger los sitios que cubren este requisito.</w:t>
      </w:r>
    </w:p>
    <w:p w:rsidR="00A316AA" w:rsidRDefault="00A316AA" w:rsidP="00A316AA">
      <w:pPr>
        <w:autoSpaceDE w:val="0"/>
        <w:autoSpaceDN w:val="0"/>
        <w:adjustRightInd w:val="0"/>
        <w:spacing w:after="0" w:line="240" w:lineRule="auto"/>
        <w:jc w:val="both"/>
        <w:rPr>
          <w:rFonts w:ascii="Calibri" w:hAnsi="Calibri" w:cs="Calibri"/>
        </w:rPr>
      </w:pPr>
    </w:p>
    <w:p w:rsidR="00A316AA" w:rsidRDefault="00A316AA" w:rsidP="00A316AA">
      <w:pPr>
        <w:autoSpaceDE w:val="0"/>
        <w:autoSpaceDN w:val="0"/>
        <w:adjustRightInd w:val="0"/>
        <w:spacing w:after="0" w:line="240" w:lineRule="auto"/>
        <w:jc w:val="both"/>
        <w:rPr>
          <w:rFonts w:ascii="Calibri" w:hAnsi="Calibri" w:cs="Calibri"/>
        </w:rPr>
      </w:pPr>
      <w:r>
        <w:rPr>
          <w:rFonts w:ascii="Calibri" w:hAnsi="Calibri" w:cs="Calibri"/>
        </w:rPr>
        <w:t>2. Los suelos para plantar deben ser profundos;</w:t>
      </w:r>
      <w:r>
        <w:rPr>
          <w:rFonts w:ascii="Calibri" w:hAnsi="Calibri" w:cs="Calibri"/>
        </w:rPr>
        <w:t xml:space="preserve"> </w:t>
      </w:r>
      <w:r>
        <w:rPr>
          <w:rFonts w:ascii="Calibri" w:hAnsi="Calibri" w:cs="Calibri"/>
        </w:rPr>
        <w:t>tener buen drenaje, evitar los suelos</w:t>
      </w:r>
      <w:r>
        <w:rPr>
          <w:rFonts w:ascii="Calibri" w:hAnsi="Calibri" w:cs="Calibri"/>
        </w:rPr>
        <w:t xml:space="preserve"> </w:t>
      </w:r>
      <w:r>
        <w:rPr>
          <w:rFonts w:ascii="Calibri" w:hAnsi="Calibri" w:cs="Calibri"/>
        </w:rPr>
        <w:t>inundables o de arcillas con drenaje deficiente.</w:t>
      </w:r>
    </w:p>
    <w:p w:rsidR="00A316AA" w:rsidRDefault="00A316AA" w:rsidP="00A316AA">
      <w:pPr>
        <w:autoSpaceDE w:val="0"/>
        <w:autoSpaceDN w:val="0"/>
        <w:adjustRightInd w:val="0"/>
        <w:spacing w:after="0" w:line="240" w:lineRule="auto"/>
        <w:jc w:val="both"/>
        <w:rPr>
          <w:rFonts w:ascii="Calibri" w:hAnsi="Calibri" w:cs="Calibri"/>
        </w:rPr>
      </w:pPr>
    </w:p>
    <w:p w:rsidR="00A316AA" w:rsidRDefault="00A316AA" w:rsidP="00A316AA">
      <w:pPr>
        <w:autoSpaceDE w:val="0"/>
        <w:autoSpaceDN w:val="0"/>
        <w:adjustRightInd w:val="0"/>
        <w:spacing w:after="0" w:line="240" w:lineRule="auto"/>
        <w:jc w:val="both"/>
        <w:rPr>
          <w:rFonts w:ascii="Calibri" w:hAnsi="Calibri" w:cs="Calibri"/>
        </w:rPr>
      </w:pPr>
      <w:r>
        <w:rPr>
          <w:rFonts w:ascii="Calibri" w:hAnsi="Calibri" w:cs="Calibri"/>
        </w:rPr>
        <w:t>3. El diseño de la plantación debe considerar</w:t>
      </w:r>
      <w:r>
        <w:rPr>
          <w:rFonts w:ascii="Calibri" w:hAnsi="Calibri" w:cs="Calibri"/>
        </w:rPr>
        <w:t xml:space="preserve"> </w:t>
      </w:r>
      <w:r>
        <w:rPr>
          <w:rFonts w:ascii="Calibri" w:hAnsi="Calibri" w:cs="Calibri"/>
        </w:rPr>
        <w:t>especies mezcladas, principalmente especies</w:t>
      </w:r>
      <w:r>
        <w:rPr>
          <w:rFonts w:ascii="Calibri" w:hAnsi="Calibri" w:cs="Calibri"/>
        </w:rPr>
        <w:t xml:space="preserve"> </w:t>
      </w:r>
      <w:r>
        <w:rPr>
          <w:rFonts w:ascii="Calibri" w:hAnsi="Calibri" w:cs="Calibri"/>
        </w:rPr>
        <w:t>no meliáceas de valor comercial, que</w:t>
      </w:r>
      <w:r>
        <w:rPr>
          <w:rFonts w:ascii="Calibri" w:hAnsi="Calibri" w:cs="Calibri"/>
        </w:rPr>
        <w:t xml:space="preserve"> </w:t>
      </w:r>
      <w:r>
        <w:rPr>
          <w:rFonts w:ascii="Calibri" w:hAnsi="Calibri" w:cs="Calibri"/>
        </w:rPr>
        <w:t>contribuyan en la generación de sombra</w:t>
      </w:r>
      <w:r>
        <w:rPr>
          <w:rFonts w:ascii="Calibri" w:hAnsi="Calibri" w:cs="Calibri"/>
        </w:rPr>
        <w:t xml:space="preserve"> </w:t>
      </w:r>
      <w:r>
        <w:rPr>
          <w:rFonts w:ascii="Calibri" w:hAnsi="Calibri" w:cs="Calibri"/>
        </w:rPr>
        <w:t>lateral, pero sin inducir dominancia. En la</w:t>
      </w:r>
      <w:r>
        <w:rPr>
          <w:rFonts w:ascii="Calibri" w:hAnsi="Calibri" w:cs="Calibri"/>
        </w:rPr>
        <w:t xml:space="preserve"> </w:t>
      </w:r>
      <w:r>
        <w:rPr>
          <w:rFonts w:ascii="Calibri" w:hAnsi="Calibri" w:cs="Calibri"/>
        </w:rPr>
        <w:t>periferia de la plantación establecer cortinas</w:t>
      </w:r>
      <w:r>
        <w:rPr>
          <w:rFonts w:ascii="Calibri" w:hAnsi="Calibri" w:cs="Calibri"/>
        </w:rPr>
        <w:t xml:space="preserve"> </w:t>
      </w:r>
      <w:r>
        <w:rPr>
          <w:rFonts w:ascii="Calibri" w:hAnsi="Calibri" w:cs="Calibri"/>
        </w:rPr>
        <w:t>de árboles de bajo porte, que sean</w:t>
      </w:r>
      <w:r>
        <w:rPr>
          <w:rFonts w:ascii="Calibri" w:hAnsi="Calibri" w:cs="Calibri"/>
        </w:rPr>
        <w:t xml:space="preserve"> </w:t>
      </w:r>
      <w:r>
        <w:rPr>
          <w:rFonts w:ascii="Calibri" w:hAnsi="Calibri" w:cs="Calibri"/>
        </w:rPr>
        <w:t>nectaríferos.</w:t>
      </w:r>
      <w:r>
        <w:rPr>
          <w:rFonts w:ascii="Calibri" w:hAnsi="Calibri" w:cs="Calibri"/>
        </w:rPr>
        <w:t xml:space="preserve"> </w:t>
      </w:r>
    </w:p>
    <w:p w:rsidR="00A316AA" w:rsidRDefault="00A316AA" w:rsidP="00A316AA">
      <w:pPr>
        <w:autoSpaceDE w:val="0"/>
        <w:autoSpaceDN w:val="0"/>
        <w:adjustRightInd w:val="0"/>
        <w:spacing w:after="0" w:line="240" w:lineRule="auto"/>
        <w:jc w:val="both"/>
        <w:rPr>
          <w:rFonts w:ascii="Calibri" w:hAnsi="Calibri" w:cs="Calibri"/>
        </w:rPr>
      </w:pPr>
    </w:p>
    <w:p w:rsidR="00A316AA" w:rsidRDefault="00A316AA" w:rsidP="00A316AA">
      <w:pPr>
        <w:autoSpaceDE w:val="0"/>
        <w:autoSpaceDN w:val="0"/>
        <w:adjustRightInd w:val="0"/>
        <w:spacing w:after="0" w:line="240" w:lineRule="auto"/>
        <w:jc w:val="both"/>
        <w:rPr>
          <w:rFonts w:ascii="Calibri" w:hAnsi="Calibri" w:cs="Calibri"/>
        </w:rPr>
      </w:pPr>
      <w:r>
        <w:rPr>
          <w:rFonts w:ascii="Calibri" w:hAnsi="Calibri" w:cs="Calibri"/>
        </w:rPr>
        <w:t>4. En acahuales hacer plantaciones de enriquecimiento</w:t>
      </w:r>
      <w:r>
        <w:rPr>
          <w:rFonts w:ascii="Calibri" w:hAnsi="Calibri" w:cs="Calibri"/>
        </w:rPr>
        <w:t xml:space="preserve"> </w:t>
      </w:r>
      <w:r>
        <w:rPr>
          <w:rFonts w:ascii="Calibri" w:hAnsi="Calibri" w:cs="Calibri"/>
        </w:rPr>
        <w:t xml:space="preserve">en </w:t>
      </w:r>
      <w:proofErr w:type="spellStart"/>
      <w:r>
        <w:rPr>
          <w:rFonts w:ascii="Calibri" w:hAnsi="Calibri" w:cs="Calibri"/>
        </w:rPr>
        <w:t>lineas</w:t>
      </w:r>
      <w:proofErr w:type="spellEnd"/>
      <w:r>
        <w:rPr>
          <w:rFonts w:ascii="Calibri" w:hAnsi="Calibri" w:cs="Calibri"/>
        </w:rPr>
        <w:t xml:space="preserve"> que sigan el contorno</w:t>
      </w:r>
      <w:r>
        <w:rPr>
          <w:rFonts w:ascii="Calibri" w:hAnsi="Calibri" w:cs="Calibri"/>
        </w:rPr>
        <w:t xml:space="preserve"> </w:t>
      </w:r>
      <w:r>
        <w:rPr>
          <w:rFonts w:ascii="Calibri" w:hAnsi="Calibri" w:cs="Calibri"/>
        </w:rPr>
        <w:t>del terreno, plantando en pozos de luz,</w:t>
      </w:r>
      <w:r>
        <w:rPr>
          <w:rFonts w:ascii="Calibri" w:hAnsi="Calibri" w:cs="Calibri"/>
        </w:rPr>
        <w:t xml:space="preserve"> </w:t>
      </w:r>
      <w:r>
        <w:rPr>
          <w:rFonts w:ascii="Calibri" w:hAnsi="Calibri" w:cs="Calibri"/>
        </w:rPr>
        <w:t>es decir, abrir los espacios necesarios para</w:t>
      </w:r>
      <w:r>
        <w:rPr>
          <w:rFonts w:ascii="Calibri" w:hAnsi="Calibri" w:cs="Calibri"/>
        </w:rPr>
        <w:t xml:space="preserve"> </w:t>
      </w:r>
      <w:r>
        <w:rPr>
          <w:rFonts w:ascii="Calibri" w:hAnsi="Calibri" w:cs="Calibri"/>
        </w:rPr>
        <w:t>establecer los nuevos árboles, sin remover</w:t>
      </w:r>
      <w:r>
        <w:rPr>
          <w:rFonts w:ascii="Calibri" w:hAnsi="Calibri" w:cs="Calibri"/>
        </w:rPr>
        <w:t xml:space="preserve"> </w:t>
      </w:r>
      <w:r>
        <w:rPr>
          <w:rFonts w:ascii="Calibri" w:hAnsi="Calibri" w:cs="Calibri"/>
        </w:rPr>
        <w:t>la maleza circundante.</w:t>
      </w:r>
      <w:r>
        <w:rPr>
          <w:rFonts w:ascii="Calibri" w:hAnsi="Calibri" w:cs="Calibri"/>
        </w:rPr>
        <w:t xml:space="preserve"> </w:t>
      </w:r>
      <w:r>
        <w:rPr>
          <w:rFonts w:ascii="Calibri" w:hAnsi="Calibri" w:cs="Calibri"/>
        </w:rPr>
        <w:t>5. Utilizar procedencias genéticas con alta capacidad</w:t>
      </w:r>
      <w:r>
        <w:rPr>
          <w:rFonts w:ascii="Calibri" w:hAnsi="Calibri" w:cs="Calibri"/>
        </w:rPr>
        <w:t xml:space="preserve"> </w:t>
      </w:r>
      <w:r>
        <w:rPr>
          <w:rFonts w:ascii="Calibri" w:hAnsi="Calibri" w:cs="Calibri"/>
        </w:rPr>
        <w:t>de tolerancia al barrenador, especialmente</w:t>
      </w:r>
      <w:r>
        <w:rPr>
          <w:rFonts w:ascii="Calibri" w:hAnsi="Calibri" w:cs="Calibri"/>
        </w:rPr>
        <w:t xml:space="preserve"> </w:t>
      </w:r>
      <w:r>
        <w:rPr>
          <w:rFonts w:ascii="Calibri" w:hAnsi="Calibri" w:cs="Calibri"/>
        </w:rPr>
        <w:t>en la capacidad de recuperación</w:t>
      </w:r>
      <w:r>
        <w:rPr>
          <w:rFonts w:ascii="Calibri" w:hAnsi="Calibri" w:cs="Calibri"/>
        </w:rPr>
        <w:t xml:space="preserve"> </w:t>
      </w:r>
      <w:r>
        <w:rPr>
          <w:rFonts w:ascii="Calibri" w:hAnsi="Calibri" w:cs="Calibri"/>
        </w:rPr>
        <w:t>del brote líder.</w:t>
      </w:r>
    </w:p>
    <w:p w:rsidR="00A316AA" w:rsidRDefault="00A316AA" w:rsidP="00A316AA">
      <w:pPr>
        <w:autoSpaceDE w:val="0"/>
        <w:autoSpaceDN w:val="0"/>
        <w:adjustRightInd w:val="0"/>
        <w:spacing w:after="0" w:line="240" w:lineRule="auto"/>
        <w:rPr>
          <w:rFonts w:ascii="Calibri" w:hAnsi="Calibri" w:cs="Calibri"/>
        </w:rPr>
      </w:pPr>
    </w:p>
    <w:p w:rsidR="00A316AA" w:rsidRDefault="00A316AA" w:rsidP="00A316AA">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Acciones después de plantar o en plantaciones</w:t>
      </w:r>
      <w:r>
        <w:rPr>
          <w:rFonts w:ascii="Calibri-Bold" w:hAnsi="Calibri-Bold" w:cs="Calibri-Bold"/>
          <w:b/>
          <w:bCs/>
        </w:rPr>
        <w:t xml:space="preserve"> </w:t>
      </w:r>
      <w:r>
        <w:rPr>
          <w:rFonts w:ascii="Calibri-Bold" w:hAnsi="Calibri-Bold" w:cs="Calibri-Bold"/>
          <w:b/>
          <w:bCs/>
        </w:rPr>
        <w:t>ya establecidas</w:t>
      </w:r>
    </w:p>
    <w:p w:rsidR="00A316AA" w:rsidRDefault="00A316AA" w:rsidP="00A316AA">
      <w:pPr>
        <w:autoSpaceDE w:val="0"/>
        <w:autoSpaceDN w:val="0"/>
        <w:adjustRightInd w:val="0"/>
        <w:spacing w:after="0" w:line="240" w:lineRule="auto"/>
        <w:rPr>
          <w:rFonts w:ascii="Calibri" w:hAnsi="Calibri" w:cs="Calibri"/>
        </w:rPr>
      </w:pPr>
    </w:p>
    <w:p w:rsidR="00A316AA" w:rsidRPr="00A316AA" w:rsidRDefault="00A316AA" w:rsidP="00A316AA">
      <w:pPr>
        <w:autoSpaceDE w:val="0"/>
        <w:autoSpaceDN w:val="0"/>
        <w:adjustRightInd w:val="0"/>
        <w:spacing w:after="0" w:line="240" w:lineRule="auto"/>
        <w:rPr>
          <w:rFonts w:ascii="Calibri" w:hAnsi="Calibri" w:cs="Calibri"/>
        </w:rPr>
      </w:pPr>
      <w:r>
        <w:rPr>
          <w:rFonts w:ascii="Calibri" w:hAnsi="Calibri" w:cs="Calibri"/>
        </w:rPr>
        <w:t xml:space="preserve">1.- </w:t>
      </w:r>
      <w:r w:rsidRPr="00A316AA">
        <w:rPr>
          <w:rFonts w:ascii="Calibri" w:hAnsi="Calibri" w:cs="Calibri"/>
        </w:rPr>
        <w:t>Considerar las podas de reconformación</w:t>
      </w:r>
      <w:r w:rsidRPr="00A316AA">
        <w:rPr>
          <w:rFonts w:ascii="Calibri" w:hAnsi="Calibri" w:cs="Calibri"/>
        </w:rPr>
        <w:t xml:space="preserve"> </w:t>
      </w:r>
      <w:r w:rsidRPr="00A316AA">
        <w:rPr>
          <w:rFonts w:ascii="Calibri" w:hAnsi="Calibri" w:cs="Calibri"/>
        </w:rPr>
        <w:t>como actividades obligadas en las plantaciones;</w:t>
      </w:r>
      <w:r w:rsidRPr="00A316AA">
        <w:rPr>
          <w:rFonts w:ascii="Calibri" w:hAnsi="Calibri" w:cs="Calibri"/>
        </w:rPr>
        <w:t xml:space="preserve"> </w:t>
      </w:r>
      <w:r w:rsidRPr="00A316AA">
        <w:rPr>
          <w:rFonts w:ascii="Calibri" w:hAnsi="Calibri" w:cs="Calibri"/>
        </w:rPr>
        <w:t>las podas también pueden controlar</w:t>
      </w:r>
      <w:r w:rsidRPr="00A316AA">
        <w:rPr>
          <w:rFonts w:ascii="Calibri" w:hAnsi="Calibri" w:cs="Calibri"/>
        </w:rPr>
        <w:t xml:space="preserve"> </w:t>
      </w:r>
      <w:r w:rsidRPr="00A316AA">
        <w:rPr>
          <w:rFonts w:ascii="Calibri" w:hAnsi="Calibri" w:cs="Calibri"/>
        </w:rPr>
        <w:t>al insecto, es decir podar brotes actualmente</w:t>
      </w:r>
      <w:r w:rsidRPr="00A316AA">
        <w:rPr>
          <w:rFonts w:ascii="Calibri" w:hAnsi="Calibri" w:cs="Calibri"/>
        </w:rPr>
        <w:t xml:space="preserve"> </w:t>
      </w:r>
      <w:r w:rsidRPr="00A316AA">
        <w:rPr>
          <w:rFonts w:ascii="Calibri" w:hAnsi="Calibri" w:cs="Calibri"/>
        </w:rPr>
        <w:t>infestados y destruirlos.</w:t>
      </w:r>
    </w:p>
    <w:p w:rsidR="00A316AA" w:rsidRDefault="00A316AA" w:rsidP="00A316AA">
      <w:pPr>
        <w:autoSpaceDE w:val="0"/>
        <w:autoSpaceDN w:val="0"/>
        <w:adjustRightInd w:val="0"/>
        <w:spacing w:after="0" w:line="240" w:lineRule="auto"/>
        <w:rPr>
          <w:rFonts w:ascii="Calibri" w:hAnsi="Calibri" w:cs="Calibri"/>
        </w:rPr>
      </w:pPr>
    </w:p>
    <w:p w:rsidR="00A316AA" w:rsidRDefault="00A316AA" w:rsidP="00A316AA">
      <w:pPr>
        <w:autoSpaceDE w:val="0"/>
        <w:autoSpaceDN w:val="0"/>
        <w:adjustRightInd w:val="0"/>
        <w:spacing w:after="0" w:line="240" w:lineRule="auto"/>
        <w:rPr>
          <w:rFonts w:ascii="Calibri" w:hAnsi="Calibri" w:cs="Calibri"/>
        </w:rPr>
      </w:pPr>
      <w:r>
        <w:rPr>
          <w:rFonts w:ascii="Calibri" w:hAnsi="Calibri" w:cs="Calibri"/>
        </w:rPr>
        <w:t>2. Durante los primeros años de la plantación</w:t>
      </w:r>
      <w:r>
        <w:rPr>
          <w:rFonts w:ascii="Calibri" w:hAnsi="Calibri" w:cs="Calibri"/>
        </w:rPr>
        <w:t xml:space="preserve"> </w:t>
      </w:r>
      <w:r>
        <w:rPr>
          <w:rFonts w:ascii="Calibri" w:hAnsi="Calibri" w:cs="Calibri"/>
        </w:rPr>
        <w:t>se sugiere establecer cultivos agrícolas</w:t>
      </w:r>
      <w:r>
        <w:rPr>
          <w:rFonts w:ascii="Calibri" w:hAnsi="Calibri" w:cs="Calibri"/>
        </w:rPr>
        <w:t xml:space="preserve"> </w:t>
      </w:r>
      <w:r>
        <w:rPr>
          <w:rFonts w:ascii="Calibri" w:hAnsi="Calibri" w:cs="Calibri"/>
        </w:rPr>
        <w:t>como maíz, plátano, cítricos o cualquier</w:t>
      </w:r>
      <w:r>
        <w:rPr>
          <w:rFonts w:ascii="Calibri" w:hAnsi="Calibri" w:cs="Calibri"/>
        </w:rPr>
        <w:t xml:space="preserve"> </w:t>
      </w:r>
      <w:r>
        <w:rPr>
          <w:rFonts w:ascii="Calibri" w:hAnsi="Calibri" w:cs="Calibri"/>
        </w:rPr>
        <w:t>otro que sea propio de la región.</w:t>
      </w:r>
      <w:r>
        <w:rPr>
          <w:rFonts w:ascii="Calibri" w:hAnsi="Calibri" w:cs="Calibri"/>
        </w:rPr>
        <w:t xml:space="preserve"> </w:t>
      </w:r>
      <w:r>
        <w:rPr>
          <w:rFonts w:ascii="Calibri" w:hAnsi="Calibri" w:cs="Calibri"/>
        </w:rPr>
        <w:t>3. No eliminar la sombra lateral en las plantaciones</w:t>
      </w:r>
      <w:r>
        <w:rPr>
          <w:rFonts w:ascii="Calibri" w:hAnsi="Calibri" w:cs="Calibri"/>
        </w:rPr>
        <w:t xml:space="preserve"> </w:t>
      </w:r>
      <w:r>
        <w:rPr>
          <w:rFonts w:ascii="Calibri" w:hAnsi="Calibri" w:cs="Calibri"/>
        </w:rPr>
        <w:t>establecidas y retener la vegetación</w:t>
      </w:r>
      <w:r>
        <w:rPr>
          <w:rFonts w:ascii="Calibri" w:hAnsi="Calibri" w:cs="Calibri"/>
        </w:rPr>
        <w:t xml:space="preserve"> </w:t>
      </w:r>
      <w:r>
        <w:rPr>
          <w:rFonts w:ascii="Calibri" w:hAnsi="Calibri" w:cs="Calibri"/>
        </w:rPr>
        <w:t>herbácea dentro de líneas (inhibe quemaduras</w:t>
      </w:r>
      <w:r>
        <w:rPr>
          <w:rFonts w:ascii="Calibri" w:hAnsi="Calibri" w:cs="Calibri"/>
        </w:rPr>
        <w:t xml:space="preserve"> </w:t>
      </w:r>
      <w:r>
        <w:rPr>
          <w:rFonts w:ascii="Calibri" w:hAnsi="Calibri" w:cs="Calibri"/>
        </w:rPr>
        <w:t>de sol).</w:t>
      </w:r>
    </w:p>
    <w:p w:rsidR="00A316AA" w:rsidRDefault="00A316AA" w:rsidP="00A316AA">
      <w:pPr>
        <w:autoSpaceDE w:val="0"/>
        <w:autoSpaceDN w:val="0"/>
        <w:adjustRightInd w:val="0"/>
        <w:spacing w:after="0" w:line="240" w:lineRule="auto"/>
        <w:rPr>
          <w:rFonts w:ascii="Calibri" w:hAnsi="Calibri" w:cs="Calibri"/>
        </w:rPr>
      </w:pPr>
    </w:p>
    <w:p w:rsidR="00A316AA" w:rsidRDefault="00A316AA" w:rsidP="00A316AA">
      <w:pPr>
        <w:autoSpaceDE w:val="0"/>
        <w:autoSpaceDN w:val="0"/>
        <w:adjustRightInd w:val="0"/>
        <w:spacing w:after="0" w:line="240" w:lineRule="auto"/>
        <w:rPr>
          <w:rFonts w:ascii="Calibri" w:hAnsi="Calibri" w:cs="Calibri"/>
        </w:rPr>
      </w:pPr>
      <w:r>
        <w:rPr>
          <w:rFonts w:ascii="Calibri" w:hAnsi="Calibri" w:cs="Calibri"/>
        </w:rPr>
        <w:t>4. Evaluar la efectividad del control biológico</w:t>
      </w:r>
      <w:r>
        <w:rPr>
          <w:rFonts w:ascii="Calibri" w:hAnsi="Calibri" w:cs="Calibri"/>
        </w:rPr>
        <w:t xml:space="preserve"> </w:t>
      </w:r>
      <w:r>
        <w:rPr>
          <w:rFonts w:ascii="Calibri" w:hAnsi="Calibri" w:cs="Calibri"/>
        </w:rPr>
        <w:t xml:space="preserve">aumentativo con </w:t>
      </w:r>
      <w:proofErr w:type="spellStart"/>
      <w:r w:rsidRPr="00081F30">
        <w:rPr>
          <w:rFonts w:ascii="Calibri" w:hAnsi="Calibri" w:cs="Calibri"/>
        </w:rPr>
        <w:t>Trichogramma</w:t>
      </w:r>
      <w:proofErr w:type="spellEnd"/>
      <w:r>
        <w:rPr>
          <w:rFonts w:ascii="Calibri" w:hAnsi="Calibri" w:cs="Calibri"/>
        </w:rPr>
        <w:t>, para ello</w:t>
      </w:r>
      <w:r>
        <w:rPr>
          <w:rFonts w:ascii="Calibri" w:hAnsi="Calibri" w:cs="Calibri"/>
        </w:rPr>
        <w:t xml:space="preserve"> </w:t>
      </w:r>
      <w:r>
        <w:rPr>
          <w:rFonts w:ascii="Calibri" w:hAnsi="Calibri" w:cs="Calibri"/>
        </w:rPr>
        <w:t>se requiere determinar el grado de parasitismo</w:t>
      </w:r>
      <w:r>
        <w:rPr>
          <w:rFonts w:ascii="Calibri" w:hAnsi="Calibri" w:cs="Calibri"/>
        </w:rPr>
        <w:t xml:space="preserve"> </w:t>
      </w:r>
      <w:r>
        <w:rPr>
          <w:rFonts w:ascii="Calibri" w:hAnsi="Calibri" w:cs="Calibri"/>
        </w:rPr>
        <w:t>alcanzado por las dosis de liberación.</w:t>
      </w:r>
    </w:p>
    <w:p w:rsidR="00A316AA" w:rsidRDefault="00A316AA" w:rsidP="00A316AA">
      <w:pPr>
        <w:autoSpaceDE w:val="0"/>
        <w:autoSpaceDN w:val="0"/>
        <w:adjustRightInd w:val="0"/>
        <w:spacing w:after="0" w:line="240" w:lineRule="auto"/>
        <w:rPr>
          <w:rFonts w:ascii="Calibri" w:hAnsi="Calibri" w:cs="Calibri"/>
        </w:rPr>
      </w:pPr>
    </w:p>
    <w:p w:rsidR="00A316AA" w:rsidRDefault="00A316AA" w:rsidP="00A316AA">
      <w:pPr>
        <w:autoSpaceDE w:val="0"/>
        <w:autoSpaceDN w:val="0"/>
        <w:adjustRightInd w:val="0"/>
        <w:spacing w:after="0" w:line="240" w:lineRule="auto"/>
        <w:rPr>
          <w:rFonts w:ascii="Calibri" w:hAnsi="Calibri" w:cs="Calibri"/>
        </w:rPr>
      </w:pPr>
      <w:r>
        <w:rPr>
          <w:rFonts w:ascii="Calibri" w:hAnsi="Calibri" w:cs="Calibri"/>
        </w:rPr>
        <w:t>5. Probar tratamientos con fertilizante a base</w:t>
      </w:r>
      <w:r>
        <w:rPr>
          <w:rFonts w:ascii="Calibri" w:hAnsi="Calibri" w:cs="Calibri"/>
        </w:rPr>
        <w:t xml:space="preserve"> </w:t>
      </w:r>
      <w:r>
        <w:rPr>
          <w:rFonts w:ascii="Calibri" w:hAnsi="Calibri" w:cs="Calibri"/>
        </w:rPr>
        <w:t>de calcio y medir los niveles de infestación.</w:t>
      </w:r>
      <w:r>
        <w:rPr>
          <w:rFonts w:ascii="Calibri" w:hAnsi="Calibri" w:cs="Calibri"/>
        </w:rPr>
        <w:t xml:space="preserve"> </w:t>
      </w:r>
    </w:p>
    <w:p w:rsidR="00A316AA" w:rsidRDefault="00A316AA" w:rsidP="00A316AA">
      <w:pPr>
        <w:autoSpaceDE w:val="0"/>
        <w:autoSpaceDN w:val="0"/>
        <w:adjustRightInd w:val="0"/>
        <w:spacing w:after="0" w:line="240" w:lineRule="auto"/>
        <w:rPr>
          <w:rFonts w:ascii="Calibri" w:hAnsi="Calibri" w:cs="Calibri"/>
        </w:rPr>
      </w:pPr>
    </w:p>
    <w:p w:rsidR="00A316AA" w:rsidRDefault="00A316AA" w:rsidP="00A316AA">
      <w:pPr>
        <w:autoSpaceDE w:val="0"/>
        <w:autoSpaceDN w:val="0"/>
        <w:adjustRightInd w:val="0"/>
        <w:spacing w:after="0" w:line="240" w:lineRule="auto"/>
        <w:rPr>
          <w:rFonts w:ascii="Calibri" w:hAnsi="Calibri" w:cs="Calibri"/>
        </w:rPr>
      </w:pPr>
      <w:r>
        <w:rPr>
          <w:rFonts w:ascii="Calibri" w:hAnsi="Calibri" w:cs="Calibri"/>
        </w:rPr>
        <w:t>6. Aplicar un programa de monitoreo frecuente</w:t>
      </w:r>
      <w:r>
        <w:rPr>
          <w:rFonts w:ascii="Calibri" w:hAnsi="Calibri" w:cs="Calibri"/>
        </w:rPr>
        <w:t xml:space="preserve"> </w:t>
      </w:r>
      <w:r>
        <w:rPr>
          <w:rFonts w:ascii="Calibri" w:hAnsi="Calibri" w:cs="Calibri"/>
        </w:rPr>
        <w:t>que permita detectar infestaciones</w:t>
      </w:r>
      <w:r>
        <w:rPr>
          <w:rFonts w:ascii="Calibri" w:hAnsi="Calibri" w:cs="Calibri"/>
        </w:rPr>
        <w:t xml:space="preserve"> </w:t>
      </w:r>
      <w:r>
        <w:rPr>
          <w:rFonts w:ascii="Calibri" w:hAnsi="Calibri" w:cs="Calibri"/>
        </w:rPr>
        <w:t>incipientes o dar seguimiento a las tendencias</w:t>
      </w:r>
      <w:r>
        <w:rPr>
          <w:rFonts w:ascii="Calibri" w:hAnsi="Calibri" w:cs="Calibri"/>
        </w:rPr>
        <w:t xml:space="preserve"> </w:t>
      </w:r>
      <w:r>
        <w:rPr>
          <w:rFonts w:ascii="Calibri" w:hAnsi="Calibri" w:cs="Calibri"/>
        </w:rPr>
        <w:t>de las infestaciones.</w:t>
      </w:r>
    </w:p>
    <w:p w:rsidR="00A316AA" w:rsidRDefault="00A316AA" w:rsidP="00A316AA">
      <w:pPr>
        <w:autoSpaceDE w:val="0"/>
        <w:autoSpaceDN w:val="0"/>
        <w:adjustRightInd w:val="0"/>
        <w:spacing w:after="0" w:line="240" w:lineRule="auto"/>
        <w:rPr>
          <w:rFonts w:ascii="Calibri" w:hAnsi="Calibri" w:cs="Calibri"/>
        </w:rPr>
      </w:pPr>
    </w:p>
    <w:p w:rsidR="00AA4A81" w:rsidRPr="00081F30" w:rsidRDefault="00A316AA" w:rsidP="00A316AA">
      <w:pPr>
        <w:autoSpaceDE w:val="0"/>
        <w:autoSpaceDN w:val="0"/>
        <w:adjustRightInd w:val="0"/>
        <w:spacing w:after="0" w:line="240" w:lineRule="auto"/>
        <w:rPr>
          <w:rFonts w:ascii="Calibri" w:hAnsi="Calibri" w:cs="Calibri"/>
        </w:rPr>
      </w:pPr>
      <w:r>
        <w:rPr>
          <w:rFonts w:ascii="Calibri" w:hAnsi="Calibri" w:cs="Calibri"/>
        </w:rPr>
        <w:t xml:space="preserve">7. Controlar </w:t>
      </w:r>
      <w:proofErr w:type="spellStart"/>
      <w:r>
        <w:rPr>
          <w:rFonts w:ascii="Calibri" w:hAnsi="Calibri" w:cs="Calibri"/>
        </w:rPr>
        <w:t>topicalmente</w:t>
      </w:r>
      <w:proofErr w:type="spellEnd"/>
      <w:r>
        <w:rPr>
          <w:rFonts w:ascii="Calibri" w:hAnsi="Calibri" w:cs="Calibri"/>
        </w:rPr>
        <w:t xml:space="preserve"> con insecticidas químicos</w:t>
      </w:r>
      <w:r>
        <w:rPr>
          <w:rFonts w:ascii="Calibri" w:hAnsi="Calibri" w:cs="Calibri"/>
        </w:rPr>
        <w:t xml:space="preserve"> </w:t>
      </w:r>
      <w:r>
        <w:rPr>
          <w:rFonts w:ascii="Calibri" w:hAnsi="Calibri" w:cs="Calibri"/>
        </w:rPr>
        <w:t>o biológicos, aplicados directamente</w:t>
      </w:r>
      <w:r>
        <w:rPr>
          <w:rFonts w:ascii="Calibri" w:hAnsi="Calibri" w:cs="Calibri"/>
        </w:rPr>
        <w:t xml:space="preserve"> </w:t>
      </w:r>
      <w:r>
        <w:rPr>
          <w:rFonts w:ascii="Calibri" w:hAnsi="Calibri" w:cs="Calibri"/>
        </w:rPr>
        <w:t>a los grumos.</w:t>
      </w:r>
    </w:p>
    <w:p w:rsidR="00AA4A81" w:rsidRPr="00081F30" w:rsidRDefault="00AA4A81" w:rsidP="00AA4A81">
      <w:pPr>
        <w:autoSpaceDE w:val="0"/>
        <w:autoSpaceDN w:val="0"/>
        <w:adjustRightInd w:val="0"/>
        <w:spacing w:after="0" w:line="240" w:lineRule="auto"/>
        <w:rPr>
          <w:rFonts w:ascii="Calibri" w:hAnsi="Calibri" w:cs="Calibri"/>
        </w:rPr>
      </w:pPr>
    </w:p>
    <w:p w:rsidR="00AA4A81" w:rsidRPr="00081F30" w:rsidRDefault="00DE720D" w:rsidP="00AA4A81">
      <w:pPr>
        <w:autoSpaceDE w:val="0"/>
        <w:autoSpaceDN w:val="0"/>
        <w:adjustRightInd w:val="0"/>
        <w:spacing w:after="0" w:line="240" w:lineRule="auto"/>
        <w:rPr>
          <w:rFonts w:ascii="Calibri" w:hAnsi="Calibri" w:cs="Calibri"/>
        </w:rPr>
      </w:pPr>
      <w:r>
        <w:t>(</w:t>
      </w:r>
      <w:r w:rsidRPr="00DE720D">
        <w:rPr>
          <w:color w:val="00B050"/>
        </w:rPr>
        <w:t>Cibrián,  2013</w:t>
      </w:r>
      <w:r>
        <w:t>)</w:t>
      </w:r>
    </w:p>
    <w:p w:rsidR="002A508D" w:rsidRPr="002A508D" w:rsidRDefault="002A508D" w:rsidP="00E06122">
      <w:pPr>
        <w:pStyle w:val="Prrafodelista"/>
        <w:numPr>
          <w:ilvl w:val="0"/>
          <w:numId w:val="1"/>
        </w:numPr>
        <w:spacing w:before="200"/>
        <w:ind w:left="426" w:hanging="284"/>
        <w:contextualSpacing w:val="0"/>
        <w:jc w:val="both"/>
        <w:rPr>
          <w:rFonts w:ascii="Arial Rounded MT Bold" w:hAnsi="Arial Rounded MT Bold"/>
          <w:b/>
          <w:color w:val="0070C0"/>
          <w:sz w:val="24"/>
        </w:rPr>
      </w:pPr>
      <w:r>
        <w:rPr>
          <w:rFonts w:ascii="Arial Rounded MT Bold" w:hAnsi="Arial Rounded MT Bold"/>
          <w:b/>
          <w:color w:val="0070C0"/>
          <w:sz w:val="24"/>
        </w:rPr>
        <w:t>Bibliografía</w:t>
      </w:r>
    </w:p>
    <w:p w:rsidR="00FD5376" w:rsidRDefault="00FD5376" w:rsidP="00FD5376">
      <w:pPr>
        <w:autoSpaceDE w:val="0"/>
        <w:autoSpaceDN w:val="0"/>
        <w:adjustRightInd w:val="0"/>
        <w:spacing w:after="0" w:line="240" w:lineRule="auto"/>
        <w:jc w:val="both"/>
      </w:pPr>
      <w:r w:rsidRPr="00FD5376">
        <w:t>Becker V</w:t>
      </w:r>
      <w:r>
        <w:t xml:space="preserve">. </w:t>
      </w:r>
      <w:r w:rsidRPr="00FD5376">
        <w:t xml:space="preserve">O. 1976. </w:t>
      </w:r>
      <w:proofErr w:type="spellStart"/>
      <w:r w:rsidRPr="00FD5376">
        <w:t>Microlepidopteros</w:t>
      </w:r>
      <w:proofErr w:type="spellEnd"/>
      <w:r w:rsidRPr="00FD5376">
        <w:t xml:space="preserve"> asociados con Carapa, </w:t>
      </w:r>
      <w:proofErr w:type="spellStart"/>
      <w:r w:rsidRPr="00FD5376">
        <w:t>Cedrela</w:t>
      </w:r>
      <w:proofErr w:type="spellEnd"/>
      <w:r w:rsidRPr="00FD5376">
        <w:t xml:space="preserve">, y </w:t>
      </w:r>
      <w:proofErr w:type="spellStart"/>
      <w:r w:rsidRPr="00FD5376">
        <w:t>Swietenia</w:t>
      </w:r>
      <w:proofErr w:type="spellEnd"/>
      <w:r w:rsidRPr="00FD5376">
        <w:t xml:space="preserve"> en Costa Rica, pp. 75-101. In </w:t>
      </w:r>
      <w:proofErr w:type="spellStart"/>
      <w:r w:rsidRPr="00FD5376">
        <w:t>Whitemore</w:t>
      </w:r>
      <w:proofErr w:type="spellEnd"/>
      <w:r w:rsidRPr="00FD5376">
        <w:t xml:space="preserve"> JL [ed.], </w:t>
      </w:r>
      <w:proofErr w:type="spellStart"/>
      <w:r w:rsidRPr="00FD5376">
        <w:t>Studies</w:t>
      </w:r>
      <w:proofErr w:type="spellEnd"/>
      <w:r w:rsidRPr="00FD5376">
        <w:t xml:space="preserve"> </w:t>
      </w:r>
      <w:proofErr w:type="spellStart"/>
      <w:r w:rsidRPr="00FD5376">
        <w:t>on</w:t>
      </w:r>
      <w:proofErr w:type="spellEnd"/>
      <w:r w:rsidRPr="00FD5376">
        <w:t xml:space="preserve"> </w:t>
      </w:r>
      <w:proofErr w:type="spellStart"/>
      <w:r w:rsidRPr="00FD5376">
        <w:t>the</w:t>
      </w:r>
      <w:proofErr w:type="spellEnd"/>
      <w:r w:rsidRPr="00FD5376">
        <w:t xml:space="preserve"> </w:t>
      </w:r>
      <w:proofErr w:type="spellStart"/>
      <w:r w:rsidRPr="00FD5376">
        <w:t>shootborer</w:t>
      </w:r>
      <w:proofErr w:type="spellEnd"/>
      <w:r w:rsidRPr="00FD5376">
        <w:t xml:space="preserve">, </w:t>
      </w:r>
      <w:proofErr w:type="spellStart"/>
      <w:r w:rsidRPr="00FD5376">
        <w:t>Hypsipyla</w:t>
      </w:r>
      <w:proofErr w:type="spellEnd"/>
      <w:r w:rsidRPr="00FD5376">
        <w:t xml:space="preserve"> </w:t>
      </w:r>
      <w:proofErr w:type="spellStart"/>
      <w:r w:rsidRPr="00FD5376">
        <w:t>grandella</w:t>
      </w:r>
      <w:proofErr w:type="spellEnd"/>
      <w:r w:rsidRPr="00FD5376">
        <w:t xml:space="preserve"> (</w:t>
      </w:r>
      <w:proofErr w:type="spellStart"/>
      <w:r w:rsidRPr="00FD5376">
        <w:t>Zeller</w:t>
      </w:r>
      <w:proofErr w:type="spellEnd"/>
      <w:r w:rsidRPr="00FD5376">
        <w:t xml:space="preserve">), </w:t>
      </w:r>
      <w:proofErr w:type="spellStart"/>
      <w:r w:rsidRPr="00FD5376">
        <w:t>Lep</w:t>
      </w:r>
      <w:proofErr w:type="spellEnd"/>
      <w:r w:rsidRPr="00FD5376">
        <w:t>.</w:t>
      </w:r>
      <w:proofErr w:type="gramStart"/>
      <w:r w:rsidRPr="00FD5376">
        <w:t>:</w:t>
      </w:r>
      <w:proofErr w:type="spellStart"/>
      <w:r w:rsidRPr="00FD5376">
        <w:t>Pyralidae</w:t>
      </w:r>
      <w:proofErr w:type="spellEnd"/>
      <w:proofErr w:type="gramEnd"/>
      <w:r w:rsidRPr="00FD5376">
        <w:t xml:space="preserve">, CATIE </w:t>
      </w:r>
      <w:proofErr w:type="spellStart"/>
      <w:r w:rsidRPr="00FD5376">
        <w:t>Misc</w:t>
      </w:r>
      <w:proofErr w:type="spellEnd"/>
      <w:r w:rsidRPr="00FD5376">
        <w:t xml:space="preserve">. </w:t>
      </w:r>
      <w:proofErr w:type="spellStart"/>
      <w:r w:rsidRPr="00FD5376">
        <w:t>Publ</w:t>
      </w:r>
      <w:proofErr w:type="spellEnd"/>
      <w:r w:rsidRPr="00FD5376">
        <w:t>. No. 1. CATIE, Turrialba, Costa Rica.</w:t>
      </w:r>
    </w:p>
    <w:p w:rsidR="00FD5376" w:rsidRPr="00D32D81" w:rsidRDefault="00FD5376" w:rsidP="00D32D81">
      <w:pPr>
        <w:autoSpaceDE w:val="0"/>
        <w:autoSpaceDN w:val="0"/>
        <w:adjustRightInd w:val="0"/>
        <w:spacing w:after="0" w:line="240" w:lineRule="auto"/>
        <w:jc w:val="both"/>
      </w:pPr>
    </w:p>
    <w:p w:rsidR="009C58C8" w:rsidRPr="00540D20" w:rsidRDefault="009C58C8" w:rsidP="009C58C8">
      <w:pPr>
        <w:autoSpaceDE w:val="0"/>
        <w:autoSpaceDN w:val="0"/>
        <w:adjustRightInd w:val="0"/>
        <w:spacing w:after="0" w:line="240" w:lineRule="auto"/>
        <w:jc w:val="both"/>
      </w:pPr>
      <w:r w:rsidRPr="009C58C8">
        <w:t>Cibrián, T. D. 2013. Manual para la identificación y manejo de plagas en plant</w:t>
      </w:r>
      <w:r w:rsidR="009F7315">
        <w:t xml:space="preserve">aciones forestales comerciales. </w:t>
      </w:r>
      <w:r w:rsidRPr="009C58C8">
        <w:t>México: Universidad Autónoma Chapingo-CONAFOR-CONACYT.</w:t>
      </w:r>
    </w:p>
    <w:p w:rsidR="0041509B" w:rsidRDefault="0041509B" w:rsidP="0041509B">
      <w:pPr>
        <w:autoSpaceDE w:val="0"/>
        <w:autoSpaceDN w:val="0"/>
        <w:adjustRightInd w:val="0"/>
        <w:spacing w:after="0" w:line="240" w:lineRule="auto"/>
        <w:rPr>
          <w:rFonts w:ascii="Helvetica-Bold" w:hAnsi="Helvetica-Bold" w:cs="Helvetica-Bold"/>
          <w:b/>
          <w:bCs/>
          <w:sz w:val="21"/>
          <w:szCs w:val="21"/>
        </w:rPr>
      </w:pPr>
    </w:p>
    <w:p w:rsidR="00526261" w:rsidRDefault="00167274" w:rsidP="0041509B">
      <w:pPr>
        <w:autoSpaceDE w:val="0"/>
        <w:autoSpaceDN w:val="0"/>
        <w:adjustRightInd w:val="0"/>
        <w:spacing w:after="0" w:line="240" w:lineRule="auto"/>
      </w:pPr>
      <w:r w:rsidRPr="0041509B">
        <w:t xml:space="preserve">FAO. 2007. </w:t>
      </w:r>
      <w:proofErr w:type="spellStart"/>
      <w:r w:rsidRPr="0041509B">
        <w:t>Hypsipyla</w:t>
      </w:r>
      <w:proofErr w:type="spellEnd"/>
      <w:r w:rsidRPr="0041509B">
        <w:t xml:space="preserve"> </w:t>
      </w:r>
      <w:proofErr w:type="spellStart"/>
      <w:r w:rsidRPr="0041509B">
        <w:t>grandella</w:t>
      </w:r>
      <w:proofErr w:type="spellEnd"/>
      <w:r w:rsidRPr="0041509B">
        <w:t xml:space="preserve"> (</w:t>
      </w:r>
      <w:proofErr w:type="spellStart"/>
      <w:r w:rsidRPr="0041509B">
        <w:t>Zeller</w:t>
      </w:r>
      <w:proofErr w:type="spellEnd"/>
      <w:r w:rsidRPr="0041509B">
        <w:t xml:space="preserve">, 1848 &amp; </w:t>
      </w:r>
      <w:proofErr w:type="spellStart"/>
      <w:r w:rsidRPr="0041509B">
        <w:t>Hypsipyla</w:t>
      </w:r>
      <w:proofErr w:type="spellEnd"/>
      <w:r w:rsidR="0041509B" w:rsidRPr="0041509B">
        <w:t xml:space="preserve"> </w:t>
      </w:r>
      <w:r w:rsidRPr="0041509B">
        <w:t xml:space="preserve">robusta Moore, 1886. </w:t>
      </w:r>
      <w:proofErr w:type="spellStart"/>
      <w:r w:rsidRPr="0041509B">
        <w:t>Forest</w:t>
      </w:r>
      <w:proofErr w:type="spellEnd"/>
      <w:r w:rsidRPr="0041509B">
        <w:t xml:space="preserve"> Pest </w:t>
      </w:r>
      <w:proofErr w:type="spellStart"/>
      <w:r w:rsidRPr="0041509B">
        <w:t>Species</w:t>
      </w:r>
      <w:proofErr w:type="spellEnd"/>
      <w:r w:rsidRPr="0041509B">
        <w:t xml:space="preserve"> </w:t>
      </w:r>
      <w:proofErr w:type="spellStart"/>
      <w:r w:rsidRPr="0041509B">
        <w:t>Profile</w:t>
      </w:r>
      <w:proofErr w:type="spellEnd"/>
      <w:r w:rsidRPr="0041509B">
        <w:t>. 3 pp.)</w:t>
      </w:r>
      <w:r w:rsidR="0041509B" w:rsidRPr="0041509B">
        <w:t xml:space="preserve"> </w:t>
      </w:r>
      <w:r w:rsidRPr="0041509B">
        <w:t>Online URL: http://www.fao.org/forestry/media/13565/1/0/.</w:t>
      </w:r>
    </w:p>
    <w:p w:rsidR="009C58C8" w:rsidRDefault="009C58C8" w:rsidP="009C58C8">
      <w:pPr>
        <w:autoSpaceDE w:val="0"/>
        <w:autoSpaceDN w:val="0"/>
        <w:adjustRightInd w:val="0"/>
        <w:spacing w:after="0" w:line="240" w:lineRule="auto"/>
        <w:jc w:val="both"/>
      </w:pPr>
    </w:p>
    <w:p w:rsidR="00D30629" w:rsidRDefault="00D30629" w:rsidP="00D30629">
      <w:pPr>
        <w:autoSpaceDE w:val="0"/>
        <w:autoSpaceDN w:val="0"/>
        <w:adjustRightInd w:val="0"/>
        <w:spacing w:after="0" w:line="240" w:lineRule="auto"/>
        <w:jc w:val="both"/>
      </w:pPr>
      <w:proofErr w:type="spellStart"/>
      <w:r w:rsidRPr="004B0798">
        <w:t>Griffiths</w:t>
      </w:r>
      <w:proofErr w:type="spellEnd"/>
      <w:r w:rsidRPr="004B0798">
        <w:t xml:space="preserve">, M.W. 2001. </w:t>
      </w:r>
      <w:proofErr w:type="spellStart"/>
      <w:r w:rsidRPr="004B0798">
        <w:t>The</w:t>
      </w:r>
      <w:proofErr w:type="spellEnd"/>
      <w:r w:rsidRPr="004B0798">
        <w:t xml:space="preserve"> </w:t>
      </w:r>
      <w:proofErr w:type="spellStart"/>
      <w:r w:rsidRPr="004B0798">
        <w:t>biology</w:t>
      </w:r>
      <w:proofErr w:type="spellEnd"/>
      <w:r w:rsidRPr="004B0798">
        <w:t xml:space="preserve"> and </w:t>
      </w:r>
      <w:proofErr w:type="spellStart"/>
      <w:r w:rsidRPr="004B0798">
        <w:t>ecology</w:t>
      </w:r>
      <w:proofErr w:type="spellEnd"/>
      <w:r w:rsidRPr="004B0798">
        <w:t xml:space="preserve"> of </w:t>
      </w:r>
      <w:proofErr w:type="spellStart"/>
      <w:r w:rsidRPr="004B0798">
        <w:t>Hypsipyla</w:t>
      </w:r>
      <w:proofErr w:type="spellEnd"/>
      <w:r w:rsidRPr="004B0798">
        <w:t xml:space="preserve"> </w:t>
      </w:r>
      <w:proofErr w:type="spellStart"/>
      <w:r w:rsidRPr="004B0798">
        <w:t>shoot</w:t>
      </w:r>
      <w:proofErr w:type="spellEnd"/>
      <w:r w:rsidRPr="004B0798">
        <w:t xml:space="preserve"> </w:t>
      </w:r>
      <w:proofErr w:type="spellStart"/>
      <w:r w:rsidRPr="004B0798">
        <w:t>borers</w:t>
      </w:r>
      <w:proofErr w:type="spellEnd"/>
      <w:r w:rsidRPr="004B0798">
        <w:t xml:space="preserve">. In Floyd, R.B. &amp; </w:t>
      </w:r>
      <w:proofErr w:type="spellStart"/>
      <w:r w:rsidRPr="004B0798">
        <w:t>Hauxwell</w:t>
      </w:r>
      <w:proofErr w:type="spellEnd"/>
      <w:r w:rsidRPr="004B0798">
        <w:t>, C., eds.,</w:t>
      </w:r>
      <w:r w:rsidRPr="004B0798">
        <w:t xml:space="preserve"> </w:t>
      </w:r>
      <w:proofErr w:type="spellStart"/>
      <w:r w:rsidRPr="004B0798">
        <w:t>Hypsipyla</w:t>
      </w:r>
      <w:proofErr w:type="spellEnd"/>
      <w:r w:rsidRPr="004B0798">
        <w:t xml:space="preserve"> </w:t>
      </w:r>
      <w:proofErr w:type="spellStart"/>
      <w:r w:rsidRPr="004B0798">
        <w:t>shoot</w:t>
      </w:r>
      <w:proofErr w:type="spellEnd"/>
      <w:r w:rsidRPr="004B0798">
        <w:t xml:space="preserve"> </w:t>
      </w:r>
      <w:proofErr w:type="spellStart"/>
      <w:r w:rsidRPr="004B0798">
        <w:t>borers</w:t>
      </w:r>
      <w:proofErr w:type="spellEnd"/>
      <w:r w:rsidRPr="004B0798">
        <w:t xml:space="preserve"> in </w:t>
      </w:r>
      <w:proofErr w:type="spellStart"/>
      <w:r w:rsidRPr="004B0798">
        <w:t>Meliaceae</w:t>
      </w:r>
      <w:proofErr w:type="spellEnd"/>
      <w:r w:rsidRPr="004B0798">
        <w:t xml:space="preserve">: </w:t>
      </w:r>
      <w:proofErr w:type="spellStart"/>
      <w:r w:rsidRPr="004B0798">
        <w:t>proceedings</w:t>
      </w:r>
      <w:proofErr w:type="spellEnd"/>
      <w:r w:rsidRPr="004B0798">
        <w:t xml:space="preserve"> of </w:t>
      </w:r>
      <w:proofErr w:type="spellStart"/>
      <w:r w:rsidRPr="004B0798">
        <w:t>an</w:t>
      </w:r>
      <w:proofErr w:type="spellEnd"/>
      <w:r w:rsidRPr="004B0798">
        <w:t xml:space="preserve"> </w:t>
      </w:r>
      <w:proofErr w:type="spellStart"/>
      <w:r w:rsidRPr="004B0798">
        <w:t>international</w:t>
      </w:r>
      <w:proofErr w:type="spellEnd"/>
      <w:r w:rsidRPr="004B0798">
        <w:t xml:space="preserve"> workshop, </w:t>
      </w:r>
      <w:proofErr w:type="spellStart"/>
      <w:r w:rsidRPr="004B0798">
        <w:t>Kandy</w:t>
      </w:r>
      <w:proofErr w:type="spellEnd"/>
      <w:r w:rsidRPr="004B0798">
        <w:t xml:space="preserve">, Sri Lanka 20-23 </w:t>
      </w:r>
      <w:proofErr w:type="spellStart"/>
      <w:r w:rsidRPr="004B0798">
        <w:t>August</w:t>
      </w:r>
      <w:proofErr w:type="spellEnd"/>
      <w:r w:rsidRPr="004B0798">
        <w:t xml:space="preserve"> 1996,</w:t>
      </w:r>
      <w:r w:rsidRPr="004B0798">
        <w:t xml:space="preserve"> </w:t>
      </w:r>
      <w:r w:rsidRPr="004B0798">
        <w:t xml:space="preserve">pp. 74-80, ACIAR </w:t>
      </w:r>
      <w:proofErr w:type="spellStart"/>
      <w:r w:rsidRPr="004B0798">
        <w:t>Proceedings</w:t>
      </w:r>
      <w:proofErr w:type="spellEnd"/>
      <w:r w:rsidRPr="004B0798">
        <w:t xml:space="preserve"> No. 97, Canberra, </w:t>
      </w:r>
      <w:proofErr w:type="spellStart"/>
      <w:r w:rsidRPr="004B0798">
        <w:t>Australian</w:t>
      </w:r>
      <w:proofErr w:type="spellEnd"/>
      <w:r w:rsidRPr="004B0798">
        <w:t xml:space="preserve"> Centre </w:t>
      </w:r>
      <w:proofErr w:type="spellStart"/>
      <w:r w:rsidRPr="004B0798">
        <w:t>for</w:t>
      </w:r>
      <w:proofErr w:type="spellEnd"/>
      <w:r w:rsidRPr="004B0798">
        <w:t xml:space="preserve"> International </w:t>
      </w:r>
      <w:proofErr w:type="spellStart"/>
      <w:r w:rsidRPr="004B0798">
        <w:t>Agricultural</w:t>
      </w:r>
      <w:proofErr w:type="spellEnd"/>
      <w:r w:rsidRPr="004B0798">
        <w:t xml:space="preserve"> </w:t>
      </w:r>
      <w:proofErr w:type="spellStart"/>
      <w:r w:rsidRPr="004B0798">
        <w:t>Research</w:t>
      </w:r>
      <w:proofErr w:type="spellEnd"/>
      <w:r w:rsidRPr="004B0798">
        <w:t xml:space="preserve"> </w:t>
      </w:r>
      <w:r w:rsidRPr="004B0798">
        <w:t>(ACIAR), 189 pp.</w:t>
      </w:r>
    </w:p>
    <w:p w:rsidR="00D30629" w:rsidRDefault="00D30629" w:rsidP="009C58C8">
      <w:pPr>
        <w:autoSpaceDE w:val="0"/>
        <w:autoSpaceDN w:val="0"/>
        <w:adjustRightInd w:val="0"/>
        <w:spacing w:after="0" w:line="240" w:lineRule="auto"/>
        <w:jc w:val="both"/>
      </w:pPr>
    </w:p>
    <w:p w:rsidR="00120F80" w:rsidRDefault="00120F80" w:rsidP="009C58C8">
      <w:pPr>
        <w:autoSpaceDE w:val="0"/>
        <w:autoSpaceDN w:val="0"/>
        <w:adjustRightInd w:val="0"/>
        <w:spacing w:after="0" w:line="240" w:lineRule="auto"/>
        <w:jc w:val="both"/>
      </w:pPr>
      <w:r>
        <w:t xml:space="preserve">Patiño V. F. 1997. Recursos genéticos de </w:t>
      </w:r>
      <w:proofErr w:type="spellStart"/>
      <w:r>
        <w:t>Swietenia</w:t>
      </w:r>
      <w:proofErr w:type="spellEnd"/>
      <w:r>
        <w:t xml:space="preserve"> y </w:t>
      </w:r>
      <w:proofErr w:type="spellStart"/>
      <w:r>
        <w:t>Cedrela</w:t>
      </w:r>
      <w:proofErr w:type="spellEnd"/>
      <w:r>
        <w:t xml:space="preserve"> en los </w:t>
      </w:r>
      <w:proofErr w:type="spellStart"/>
      <w:r>
        <w:t>neotrópicos</w:t>
      </w:r>
      <w:proofErr w:type="spellEnd"/>
      <w:r>
        <w:t>: Propuesta para acciones coordinadas. Roma, IT, V. 58p.</w:t>
      </w:r>
    </w:p>
    <w:p w:rsidR="008375D0" w:rsidRDefault="008375D0" w:rsidP="009C58C8">
      <w:pPr>
        <w:autoSpaceDE w:val="0"/>
        <w:autoSpaceDN w:val="0"/>
        <w:adjustRightInd w:val="0"/>
        <w:spacing w:after="0" w:line="240" w:lineRule="auto"/>
        <w:jc w:val="both"/>
      </w:pPr>
    </w:p>
    <w:p w:rsidR="00120F80" w:rsidRPr="002C71DB" w:rsidRDefault="008375D0" w:rsidP="002C71DB">
      <w:pPr>
        <w:autoSpaceDE w:val="0"/>
        <w:autoSpaceDN w:val="0"/>
        <w:adjustRightInd w:val="0"/>
        <w:spacing w:after="0" w:line="240" w:lineRule="auto"/>
        <w:jc w:val="both"/>
      </w:pPr>
      <w:r w:rsidRPr="002C71DB">
        <w:t xml:space="preserve">Hidalgo-Salvatierra, O. 1973b. </w:t>
      </w:r>
      <w:proofErr w:type="spellStart"/>
      <w:r w:rsidRPr="002C71DB">
        <w:t>Determinaci.n</w:t>
      </w:r>
      <w:proofErr w:type="spellEnd"/>
      <w:r w:rsidRPr="002C71DB">
        <w:t xml:space="preserve"> del sexo en pupas. In</w:t>
      </w:r>
      <w:r w:rsidRPr="002C71DB">
        <w:t xml:space="preserve"> </w:t>
      </w:r>
      <w:proofErr w:type="spellStart"/>
      <w:r w:rsidRPr="002C71DB">
        <w:t>Grijpma</w:t>
      </w:r>
      <w:proofErr w:type="spellEnd"/>
      <w:r w:rsidRPr="002C71DB">
        <w:t xml:space="preserve">, P. Ed. </w:t>
      </w:r>
      <w:proofErr w:type="spellStart"/>
      <w:r w:rsidRPr="002C71DB">
        <w:t>Studies</w:t>
      </w:r>
      <w:proofErr w:type="spellEnd"/>
      <w:r w:rsidRPr="002C71DB">
        <w:t xml:space="preserve"> </w:t>
      </w:r>
      <w:proofErr w:type="spellStart"/>
      <w:r w:rsidRPr="002C71DB">
        <w:t>on</w:t>
      </w:r>
      <w:proofErr w:type="spellEnd"/>
      <w:r w:rsidRPr="002C71DB">
        <w:t xml:space="preserve"> </w:t>
      </w:r>
      <w:proofErr w:type="spellStart"/>
      <w:r w:rsidRPr="002C71DB">
        <w:t>the</w:t>
      </w:r>
      <w:proofErr w:type="spellEnd"/>
      <w:r w:rsidRPr="002C71DB">
        <w:t xml:space="preserve"> </w:t>
      </w:r>
      <w:proofErr w:type="spellStart"/>
      <w:r w:rsidRPr="002C71DB">
        <w:t>shootborer</w:t>
      </w:r>
      <w:proofErr w:type="spellEnd"/>
      <w:r w:rsidRPr="002C71DB">
        <w:t xml:space="preserve"> </w:t>
      </w:r>
      <w:proofErr w:type="spellStart"/>
      <w:r w:rsidRPr="002C71DB">
        <w:t>Hypsipyla</w:t>
      </w:r>
      <w:proofErr w:type="spellEnd"/>
      <w:r w:rsidRPr="002C71DB">
        <w:t xml:space="preserve"> </w:t>
      </w:r>
      <w:proofErr w:type="spellStart"/>
      <w:r w:rsidRPr="002C71DB">
        <w:t>grandella</w:t>
      </w:r>
      <w:proofErr w:type="spellEnd"/>
      <w:r w:rsidR="002C71DB">
        <w:t xml:space="preserve"> </w:t>
      </w:r>
      <w:r w:rsidRPr="002C71DB">
        <w:t>(</w:t>
      </w:r>
      <w:proofErr w:type="spellStart"/>
      <w:r w:rsidRPr="002C71DB">
        <w:t>Zeller</w:t>
      </w:r>
      <w:proofErr w:type="spellEnd"/>
      <w:r w:rsidRPr="002C71DB">
        <w:t xml:space="preserve">) </w:t>
      </w:r>
      <w:proofErr w:type="spellStart"/>
      <w:r w:rsidRPr="002C71DB">
        <w:t>Lep</w:t>
      </w:r>
      <w:proofErr w:type="spellEnd"/>
      <w:r w:rsidRPr="002C71DB">
        <w:t>.</w:t>
      </w:r>
      <w:proofErr w:type="gramStart"/>
      <w:r w:rsidRPr="002C71DB">
        <w:t>,</w:t>
      </w:r>
      <w:proofErr w:type="spellStart"/>
      <w:r w:rsidRPr="002C71DB">
        <w:t>Pyralidae</w:t>
      </w:r>
      <w:proofErr w:type="spellEnd"/>
      <w:proofErr w:type="gramEnd"/>
      <w:r w:rsidRPr="002C71DB">
        <w:t xml:space="preserve">. San </w:t>
      </w:r>
      <w:proofErr w:type="spellStart"/>
      <w:r w:rsidRPr="002C71DB">
        <w:t>Jos</w:t>
      </w:r>
      <w:proofErr w:type="spellEnd"/>
      <w:r w:rsidRPr="002C71DB">
        <w:t>.</w:t>
      </w:r>
      <w:proofErr w:type="gramStart"/>
      <w:r w:rsidRPr="002C71DB">
        <w:t>,Costa</w:t>
      </w:r>
      <w:proofErr w:type="gramEnd"/>
      <w:r w:rsidRPr="002C71DB">
        <w:t xml:space="preserve"> </w:t>
      </w:r>
      <w:proofErr w:type="spellStart"/>
      <w:r w:rsidRPr="002C71DB">
        <w:t>Rica.IICA</w:t>
      </w:r>
      <w:proofErr w:type="spellEnd"/>
      <w:r w:rsidRPr="002C71DB">
        <w:t xml:space="preserve"> </w:t>
      </w:r>
      <w:proofErr w:type="spellStart"/>
      <w:r w:rsidRPr="002C71DB">
        <w:t>Miscellaneous</w:t>
      </w:r>
      <w:proofErr w:type="spellEnd"/>
      <w:r w:rsidRPr="002C71DB">
        <w:t xml:space="preserve"> </w:t>
      </w:r>
      <w:proofErr w:type="spellStart"/>
      <w:r w:rsidRPr="002C71DB">
        <w:t>Publication</w:t>
      </w:r>
      <w:proofErr w:type="spellEnd"/>
      <w:r w:rsidRPr="002C71DB">
        <w:t xml:space="preserve"> No. 101. v. 1. p. 67.</w:t>
      </w:r>
    </w:p>
    <w:p w:rsidR="008375D0" w:rsidRDefault="008375D0" w:rsidP="008375D0">
      <w:pPr>
        <w:autoSpaceDE w:val="0"/>
        <w:autoSpaceDN w:val="0"/>
        <w:adjustRightInd w:val="0"/>
        <w:spacing w:after="0" w:line="240" w:lineRule="auto"/>
      </w:pPr>
    </w:p>
    <w:p w:rsidR="00B11000" w:rsidRDefault="004F671F" w:rsidP="004F671F">
      <w:pPr>
        <w:jc w:val="both"/>
        <w:rPr>
          <w:rFonts w:ascii="Arial" w:hAnsi="Arial" w:cs="Arial"/>
          <w:sz w:val="18"/>
          <w:szCs w:val="18"/>
        </w:rPr>
      </w:pPr>
      <w:r w:rsidRPr="004B0798">
        <w:t>S</w:t>
      </w:r>
      <w:r w:rsidR="008018A7" w:rsidRPr="004B0798">
        <w:t>ánchez</w:t>
      </w:r>
      <w:r w:rsidRPr="004B0798">
        <w:t>-S</w:t>
      </w:r>
      <w:r w:rsidR="008018A7" w:rsidRPr="004B0798">
        <w:t>oto</w:t>
      </w:r>
      <w:r w:rsidRPr="004B0798">
        <w:t xml:space="preserve">, S; </w:t>
      </w:r>
      <w:proofErr w:type="spellStart"/>
      <w:r w:rsidR="008018A7" w:rsidRPr="004B0798">
        <w:t>Dominguez-Dominguez</w:t>
      </w:r>
      <w:proofErr w:type="spellEnd"/>
      <w:r w:rsidRPr="004B0798">
        <w:t xml:space="preserve">, M </w:t>
      </w:r>
      <w:r w:rsidR="008018A7" w:rsidRPr="004B0798">
        <w:t>y</w:t>
      </w:r>
      <w:r w:rsidRPr="004B0798">
        <w:t xml:space="preserve"> C</w:t>
      </w:r>
      <w:r w:rsidR="008018A7" w:rsidRPr="004B0798">
        <w:t>ortes</w:t>
      </w:r>
      <w:r w:rsidRPr="004B0798">
        <w:t>-M</w:t>
      </w:r>
      <w:r w:rsidR="008018A7" w:rsidRPr="004B0798">
        <w:t>adrigal</w:t>
      </w:r>
      <w:r w:rsidRPr="004B0798">
        <w:t xml:space="preserve">, H. </w:t>
      </w:r>
      <w:r w:rsidR="00B11000" w:rsidRPr="004B0798">
        <w:t xml:space="preserve">2009. </w:t>
      </w:r>
      <w:r w:rsidRPr="004B0798">
        <w:t xml:space="preserve">Efecto de la sombra en plantas de caoba sobre la incidencia de </w:t>
      </w:r>
      <w:proofErr w:type="spellStart"/>
      <w:r w:rsidRPr="004B0798">
        <w:t>Hypsipyla</w:t>
      </w:r>
      <w:proofErr w:type="spellEnd"/>
      <w:r w:rsidRPr="004B0798">
        <w:t xml:space="preserve"> </w:t>
      </w:r>
      <w:proofErr w:type="spellStart"/>
      <w:r w:rsidRPr="004B0798">
        <w:t>grandella</w:t>
      </w:r>
      <w:proofErr w:type="spellEnd"/>
      <w:r w:rsidRPr="004B0798">
        <w:t xml:space="preserve"> </w:t>
      </w:r>
      <w:proofErr w:type="spellStart"/>
      <w:r w:rsidRPr="004B0798">
        <w:t>Zeller</w:t>
      </w:r>
      <w:proofErr w:type="spellEnd"/>
      <w:r w:rsidRPr="004B0798">
        <w:t xml:space="preserve"> y otros insectos, en Tabasco, México. Universidad y ciencia [online]</w:t>
      </w:r>
      <w:proofErr w:type="gramStart"/>
      <w:r w:rsidRPr="004B0798">
        <w:t>.,</w:t>
      </w:r>
      <w:proofErr w:type="gramEnd"/>
      <w:r w:rsidRPr="004B0798">
        <w:t xml:space="preserve"> vol.25, n.3 [citado  2017-04-26], pp.225-232. Disponible en:</w:t>
      </w:r>
      <w:r>
        <w:rPr>
          <w:rFonts w:ascii="Arial" w:hAnsi="Arial" w:cs="Arial"/>
          <w:sz w:val="18"/>
          <w:szCs w:val="18"/>
        </w:rPr>
        <w:t xml:space="preserve"> </w:t>
      </w:r>
      <w:hyperlink r:id="rId13" w:history="1">
        <w:r w:rsidR="00B11000" w:rsidRPr="005B456B">
          <w:rPr>
            <w:rStyle w:val="Hipervnculo"/>
            <w:rFonts w:ascii="Arial" w:hAnsi="Arial" w:cs="Arial"/>
            <w:sz w:val="18"/>
            <w:szCs w:val="18"/>
          </w:rPr>
          <w:t>http://www.scielo.org.mx/scielo.php?script=sci_arttext&amp;pid=S0186-29792009000300004</w:t>
        </w:r>
      </w:hyperlink>
      <w:r w:rsidR="00B11000">
        <w:rPr>
          <w:rFonts w:ascii="Arial" w:hAnsi="Arial" w:cs="Arial"/>
          <w:sz w:val="18"/>
          <w:szCs w:val="18"/>
        </w:rPr>
        <w:t xml:space="preserve"> </w:t>
      </w:r>
      <w:r w:rsidR="00B11000" w:rsidRPr="004B0798">
        <w:t>ISSN 0186-2979</w:t>
      </w:r>
    </w:p>
    <w:p w:rsidR="008018A7" w:rsidRPr="009C58C8" w:rsidRDefault="00DE720D" w:rsidP="004F671F">
      <w:pPr>
        <w:jc w:val="both"/>
      </w:pPr>
      <w:r w:rsidRPr="00DE720D">
        <w:t xml:space="preserve">Vargas, C., P. Shannon, R. </w:t>
      </w:r>
      <w:proofErr w:type="spellStart"/>
      <w:r w:rsidRPr="00DE720D">
        <w:t>Taveras</w:t>
      </w:r>
      <w:proofErr w:type="spellEnd"/>
      <w:r w:rsidRPr="00DE720D">
        <w:t xml:space="preserve">, F. Soto, L. </w:t>
      </w:r>
      <w:proofErr w:type="spellStart"/>
      <w:r w:rsidRPr="00DE720D">
        <w:t>Hilje</w:t>
      </w:r>
      <w:proofErr w:type="spellEnd"/>
      <w:r w:rsidRPr="00DE720D">
        <w:t>. 2001. Un nuevo método para la cría masiva de</w:t>
      </w:r>
      <w:r w:rsidRPr="00DE720D">
        <w:t> </w:t>
      </w:r>
      <w:proofErr w:type="spellStart"/>
      <w:r w:rsidRPr="00DE720D">
        <w:t>Hypsipyla</w:t>
      </w:r>
      <w:proofErr w:type="spellEnd"/>
      <w:r w:rsidRPr="00DE720D">
        <w:t xml:space="preserve"> </w:t>
      </w:r>
      <w:proofErr w:type="spellStart"/>
      <w:r w:rsidRPr="00DE720D">
        <w:t>grandella</w:t>
      </w:r>
      <w:proofErr w:type="spellEnd"/>
      <w:r w:rsidRPr="00DE720D">
        <w:t xml:space="preserve">. </w:t>
      </w:r>
      <w:proofErr w:type="spellStart"/>
      <w:r w:rsidRPr="00DE720D">
        <w:t>Man</w:t>
      </w:r>
      <w:proofErr w:type="spellEnd"/>
      <w:r w:rsidRPr="00DE720D">
        <w:t xml:space="preserve">. </w:t>
      </w:r>
      <w:proofErr w:type="spellStart"/>
      <w:r w:rsidRPr="00DE720D">
        <w:t>Integ</w:t>
      </w:r>
      <w:proofErr w:type="spellEnd"/>
      <w:r w:rsidRPr="00DE720D">
        <w:t>. Plagas No. 62, Hoja Técnica No. 39. p.</w:t>
      </w:r>
    </w:p>
    <w:sectPr w:rsidR="008018A7" w:rsidRPr="009C58C8">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3D" w:rsidRDefault="0058393D" w:rsidP="009C4308">
      <w:pPr>
        <w:spacing w:after="0" w:line="240" w:lineRule="auto"/>
      </w:pPr>
      <w:r>
        <w:separator/>
      </w:r>
    </w:p>
  </w:endnote>
  <w:endnote w:type="continuationSeparator" w:id="0">
    <w:p w:rsidR="0058393D" w:rsidRDefault="0058393D" w:rsidP="009C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GeosansLight">
    <w:altName w:val="Geosans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3D" w:rsidRDefault="0058393D" w:rsidP="009C4308">
      <w:pPr>
        <w:spacing w:after="0" w:line="240" w:lineRule="auto"/>
      </w:pPr>
      <w:r>
        <w:separator/>
      </w:r>
    </w:p>
  </w:footnote>
  <w:footnote w:type="continuationSeparator" w:id="0">
    <w:p w:rsidR="0058393D" w:rsidRDefault="0058393D" w:rsidP="009C4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08" w:rsidRDefault="009C4308">
    <w:pPr>
      <w:pStyle w:val="Encabezado"/>
    </w:pPr>
    <w:r>
      <w:rPr>
        <w:noProof/>
        <w:lang w:eastAsia="es-MX"/>
      </w:rPr>
      <w:drawing>
        <wp:anchor distT="0" distB="0" distL="114300" distR="114300" simplePos="0" relativeHeight="251659264" behindDoc="1" locked="0" layoutInCell="1" allowOverlap="1" wp14:anchorId="4BB80FD3" wp14:editId="6F43F142">
          <wp:simplePos x="0" y="0"/>
          <wp:positionH relativeFrom="column">
            <wp:posOffset>-532765</wp:posOffset>
          </wp:positionH>
          <wp:positionV relativeFrom="paragraph">
            <wp:posOffset>-339090</wp:posOffset>
          </wp:positionV>
          <wp:extent cx="1513840" cy="668655"/>
          <wp:effectExtent l="0" t="0" r="0" b="0"/>
          <wp:wrapThrough wrapText="bothSides">
            <wp:wrapPolygon edited="0">
              <wp:start x="5708" y="0"/>
              <wp:lineTo x="1631" y="5538"/>
              <wp:lineTo x="272" y="8000"/>
              <wp:lineTo x="272" y="14154"/>
              <wp:lineTo x="1087" y="20308"/>
              <wp:lineTo x="2718" y="20923"/>
              <wp:lineTo x="21201" y="20923"/>
              <wp:lineTo x="21201" y="12923"/>
              <wp:lineTo x="19842" y="11692"/>
              <wp:lineTo x="11416" y="9846"/>
              <wp:lineTo x="10057" y="4308"/>
              <wp:lineTo x="7339" y="0"/>
              <wp:lineTo x="5708" y="0"/>
            </wp:wrapPolygon>
          </wp:wrapThrough>
          <wp:docPr id="6" name="Imagen 6" descr="X:\CONAFOR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AFOR_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2C6070"/>
    <w:multiLevelType w:val="multilevel"/>
    <w:tmpl w:val="CAA6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32EF5"/>
    <w:multiLevelType w:val="hybridMultilevel"/>
    <w:tmpl w:val="231650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8D"/>
    <w:rsid w:val="0000092D"/>
    <w:rsid w:val="00000C4D"/>
    <w:rsid w:val="00000CE3"/>
    <w:rsid w:val="0000138B"/>
    <w:rsid w:val="000013EB"/>
    <w:rsid w:val="000024FA"/>
    <w:rsid w:val="000025A0"/>
    <w:rsid w:val="00004457"/>
    <w:rsid w:val="00004A99"/>
    <w:rsid w:val="000064EF"/>
    <w:rsid w:val="0000698B"/>
    <w:rsid w:val="00006F9F"/>
    <w:rsid w:val="000070AA"/>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56EB"/>
    <w:rsid w:val="00026806"/>
    <w:rsid w:val="00026937"/>
    <w:rsid w:val="000300F0"/>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9D3"/>
    <w:rsid w:val="00046694"/>
    <w:rsid w:val="00047279"/>
    <w:rsid w:val="0005027D"/>
    <w:rsid w:val="0005243C"/>
    <w:rsid w:val="000536F9"/>
    <w:rsid w:val="00054D32"/>
    <w:rsid w:val="000563C2"/>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1F30"/>
    <w:rsid w:val="00082C97"/>
    <w:rsid w:val="000831D0"/>
    <w:rsid w:val="00083266"/>
    <w:rsid w:val="0008556F"/>
    <w:rsid w:val="00085EF7"/>
    <w:rsid w:val="000861E3"/>
    <w:rsid w:val="0008668C"/>
    <w:rsid w:val="00086A99"/>
    <w:rsid w:val="00086E68"/>
    <w:rsid w:val="00087067"/>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A3"/>
    <w:rsid w:val="000B62F1"/>
    <w:rsid w:val="000B63B6"/>
    <w:rsid w:val="000C0B2A"/>
    <w:rsid w:val="000C109A"/>
    <w:rsid w:val="000C114E"/>
    <w:rsid w:val="000C2845"/>
    <w:rsid w:val="000C2946"/>
    <w:rsid w:val="000C2EFF"/>
    <w:rsid w:val="000C3BCF"/>
    <w:rsid w:val="000C4FF8"/>
    <w:rsid w:val="000C56A9"/>
    <w:rsid w:val="000C6254"/>
    <w:rsid w:val="000C64F4"/>
    <w:rsid w:val="000C75F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2A8"/>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0F786F"/>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516C"/>
    <w:rsid w:val="00115FFC"/>
    <w:rsid w:val="00117417"/>
    <w:rsid w:val="00117661"/>
    <w:rsid w:val="00117DF4"/>
    <w:rsid w:val="00117FE5"/>
    <w:rsid w:val="001207B0"/>
    <w:rsid w:val="001208E0"/>
    <w:rsid w:val="00120B3A"/>
    <w:rsid w:val="00120F80"/>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3699"/>
    <w:rsid w:val="00155C03"/>
    <w:rsid w:val="001561D7"/>
    <w:rsid w:val="001570E2"/>
    <w:rsid w:val="00157CE0"/>
    <w:rsid w:val="001611F5"/>
    <w:rsid w:val="00161257"/>
    <w:rsid w:val="001621C1"/>
    <w:rsid w:val="00162B0A"/>
    <w:rsid w:val="0016304D"/>
    <w:rsid w:val="00163C24"/>
    <w:rsid w:val="00164263"/>
    <w:rsid w:val="00167274"/>
    <w:rsid w:val="00167FA4"/>
    <w:rsid w:val="001708D3"/>
    <w:rsid w:val="00170DC6"/>
    <w:rsid w:val="00172352"/>
    <w:rsid w:val="00172B23"/>
    <w:rsid w:val="00172F66"/>
    <w:rsid w:val="001736FE"/>
    <w:rsid w:val="00173E64"/>
    <w:rsid w:val="001740C5"/>
    <w:rsid w:val="00174E43"/>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96"/>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3FFE"/>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1DC8"/>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9AC"/>
    <w:rsid w:val="00214A0E"/>
    <w:rsid w:val="00215620"/>
    <w:rsid w:val="00215F8F"/>
    <w:rsid w:val="0021652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19D0"/>
    <w:rsid w:val="0023427C"/>
    <w:rsid w:val="0023435F"/>
    <w:rsid w:val="00234493"/>
    <w:rsid w:val="002345E8"/>
    <w:rsid w:val="00234A56"/>
    <w:rsid w:val="00235F80"/>
    <w:rsid w:val="0024010C"/>
    <w:rsid w:val="00240C2F"/>
    <w:rsid w:val="002413AC"/>
    <w:rsid w:val="00241B47"/>
    <w:rsid w:val="002429A4"/>
    <w:rsid w:val="00242A4D"/>
    <w:rsid w:val="00243227"/>
    <w:rsid w:val="00243CC0"/>
    <w:rsid w:val="0024475C"/>
    <w:rsid w:val="00245960"/>
    <w:rsid w:val="00246C57"/>
    <w:rsid w:val="002471A0"/>
    <w:rsid w:val="00247EFF"/>
    <w:rsid w:val="00250291"/>
    <w:rsid w:val="00250BFB"/>
    <w:rsid w:val="002510F1"/>
    <w:rsid w:val="002512A1"/>
    <w:rsid w:val="00251333"/>
    <w:rsid w:val="00253E14"/>
    <w:rsid w:val="002543A8"/>
    <w:rsid w:val="00254C4E"/>
    <w:rsid w:val="00254DB0"/>
    <w:rsid w:val="00255C34"/>
    <w:rsid w:val="00256387"/>
    <w:rsid w:val="00256C3A"/>
    <w:rsid w:val="002573A5"/>
    <w:rsid w:val="002574CB"/>
    <w:rsid w:val="00260E52"/>
    <w:rsid w:val="002622CE"/>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649"/>
    <w:rsid w:val="00296913"/>
    <w:rsid w:val="00297CC0"/>
    <w:rsid w:val="002A0149"/>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1DB"/>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15E3"/>
    <w:rsid w:val="002F17E3"/>
    <w:rsid w:val="002F1DC2"/>
    <w:rsid w:val="002F3537"/>
    <w:rsid w:val="002F3A26"/>
    <w:rsid w:val="002F3A6E"/>
    <w:rsid w:val="002F3AD4"/>
    <w:rsid w:val="002F3CE5"/>
    <w:rsid w:val="002F4E4D"/>
    <w:rsid w:val="002F5787"/>
    <w:rsid w:val="002F61D5"/>
    <w:rsid w:val="002F685C"/>
    <w:rsid w:val="002F7591"/>
    <w:rsid w:val="00300FF0"/>
    <w:rsid w:val="00301123"/>
    <w:rsid w:val="00301A7B"/>
    <w:rsid w:val="00304BB4"/>
    <w:rsid w:val="00305C62"/>
    <w:rsid w:val="0030693C"/>
    <w:rsid w:val="00306AED"/>
    <w:rsid w:val="00310C1A"/>
    <w:rsid w:val="00311A0A"/>
    <w:rsid w:val="00311AD0"/>
    <w:rsid w:val="00312384"/>
    <w:rsid w:val="00312BF0"/>
    <w:rsid w:val="00313135"/>
    <w:rsid w:val="003146D2"/>
    <w:rsid w:val="00314CCB"/>
    <w:rsid w:val="00314EE2"/>
    <w:rsid w:val="0031504A"/>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04BF"/>
    <w:rsid w:val="003313BC"/>
    <w:rsid w:val="00332773"/>
    <w:rsid w:val="00332B17"/>
    <w:rsid w:val="00332B19"/>
    <w:rsid w:val="00333295"/>
    <w:rsid w:val="00333764"/>
    <w:rsid w:val="00334245"/>
    <w:rsid w:val="0033424F"/>
    <w:rsid w:val="00334523"/>
    <w:rsid w:val="00334A3F"/>
    <w:rsid w:val="00334FBF"/>
    <w:rsid w:val="00335720"/>
    <w:rsid w:val="0034062B"/>
    <w:rsid w:val="00341CF0"/>
    <w:rsid w:val="00342963"/>
    <w:rsid w:val="0034384F"/>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6E9"/>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4D2"/>
    <w:rsid w:val="003825CA"/>
    <w:rsid w:val="003838F9"/>
    <w:rsid w:val="003848F9"/>
    <w:rsid w:val="00384E00"/>
    <w:rsid w:val="00385449"/>
    <w:rsid w:val="00385825"/>
    <w:rsid w:val="00387539"/>
    <w:rsid w:val="00390474"/>
    <w:rsid w:val="003905B6"/>
    <w:rsid w:val="00390797"/>
    <w:rsid w:val="00390A39"/>
    <w:rsid w:val="00390EDA"/>
    <w:rsid w:val="00390F3C"/>
    <w:rsid w:val="00391E30"/>
    <w:rsid w:val="00393964"/>
    <w:rsid w:val="0039456C"/>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F0352"/>
    <w:rsid w:val="003F05D7"/>
    <w:rsid w:val="003F123A"/>
    <w:rsid w:val="003F2215"/>
    <w:rsid w:val="003F31A3"/>
    <w:rsid w:val="003F346E"/>
    <w:rsid w:val="003F4585"/>
    <w:rsid w:val="003F5043"/>
    <w:rsid w:val="003F60E3"/>
    <w:rsid w:val="003F72A8"/>
    <w:rsid w:val="003F7752"/>
    <w:rsid w:val="00400336"/>
    <w:rsid w:val="004004E9"/>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4F96"/>
    <w:rsid w:val="0041509B"/>
    <w:rsid w:val="0041600B"/>
    <w:rsid w:val="004165E5"/>
    <w:rsid w:val="004169F8"/>
    <w:rsid w:val="004174FA"/>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46AF"/>
    <w:rsid w:val="0044641E"/>
    <w:rsid w:val="004476FD"/>
    <w:rsid w:val="00447D4E"/>
    <w:rsid w:val="00451616"/>
    <w:rsid w:val="00451E1D"/>
    <w:rsid w:val="004522C7"/>
    <w:rsid w:val="00453A5C"/>
    <w:rsid w:val="00456CC8"/>
    <w:rsid w:val="00456CEB"/>
    <w:rsid w:val="00460169"/>
    <w:rsid w:val="00460886"/>
    <w:rsid w:val="00460B58"/>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0798"/>
    <w:rsid w:val="004B1139"/>
    <w:rsid w:val="004B13B9"/>
    <w:rsid w:val="004B3E78"/>
    <w:rsid w:val="004B56D4"/>
    <w:rsid w:val="004B6889"/>
    <w:rsid w:val="004B6BE1"/>
    <w:rsid w:val="004B6D9D"/>
    <w:rsid w:val="004B715B"/>
    <w:rsid w:val="004B71A8"/>
    <w:rsid w:val="004C13FC"/>
    <w:rsid w:val="004C5947"/>
    <w:rsid w:val="004C61D6"/>
    <w:rsid w:val="004C684B"/>
    <w:rsid w:val="004C6F68"/>
    <w:rsid w:val="004D01BE"/>
    <w:rsid w:val="004D1E05"/>
    <w:rsid w:val="004D30E2"/>
    <w:rsid w:val="004D36C1"/>
    <w:rsid w:val="004D36E6"/>
    <w:rsid w:val="004D385A"/>
    <w:rsid w:val="004D4B78"/>
    <w:rsid w:val="004D5FD3"/>
    <w:rsid w:val="004E112F"/>
    <w:rsid w:val="004E13B9"/>
    <w:rsid w:val="004E1EAA"/>
    <w:rsid w:val="004E23E6"/>
    <w:rsid w:val="004E2C83"/>
    <w:rsid w:val="004E3E36"/>
    <w:rsid w:val="004E4018"/>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71F"/>
    <w:rsid w:val="004F6D3D"/>
    <w:rsid w:val="004F78F6"/>
    <w:rsid w:val="004F7D36"/>
    <w:rsid w:val="005018C1"/>
    <w:rsid w:val="00501A7D"/>
    <w:rsid w:val="005020B2"/>
    <w:rsid w:val="00502AB2"/>
    <w:rsid w:val="00504512"/>
    <w:rsid w:val="005059BA"/>
    <w:rsid w:val="00505F2C"/>
    <w:rsid w:val="00506CD1"/>
    <w:rsid w:val="005070B4"/>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6261"/>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393D"/>
    <w:rsid w:val="00584784"/>
    <w:rsid w:val="00584BDF"/>
    <w:rsid w:val="00586628"/>
    <w:rsid w:val="00587117"/>
    <w:rsid w:val="00587348"/>
    <w:rsid w:val="005874F1"/>
    <w:rsid w:val="005915CD"/>
    <w:rsid w:val="005921E7"/>
    <w:rsid w:val="00592843"/>
    <w:rsid w:val="00592A35"/>
    <w:rsid w:val="00592B6B"/>
    <w:rsid w:val="00593C57"/>
    <w:rsid w:val="00594E5A"/>
    <w:rsid w:val="00595247"/>
    <w:rsid w:val="005963D1"/>
    <w:rsid w:val="00596A64"/>
    <w:rsid w:val="0059717D"/>
    <w:rsid w:val="00597323"/>
    <w:rsid w:val="00597F42"/>
    <w:rsid w:val="005A07E3"/>
    <w:rsid w:val="005A3135"/>
    <w:rsid w:val="005A49A7"/>
    <w:rsid w:val="005A5111"/>
    <w:rsid w:val="005A5299"/>
    <w:rsid w:val="005A54DF"/>
    <w:rsid w:val="005A599D"/>
    <w:rsid w:val="005A6148"/>
    <w:rsid w:val="005A6421"/>
    <w:rsid w:val="005A722F"/>
    <w:rsid w:val="005B1CF5"/>
    <w:rsid w:val="005B1E53"/>
    <w:rsid w:val="005B37BF"/>
    <w:rsid w:val="005B3F87"/>
    <w:rsid w:val="005B4603"/>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1B3"/>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1F"/>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3BF4"/>
    <w:rsid w:val="0060476A"/>
    <w:rsid w:val="00605AF9"/>
    <w:rsid w:val="006063AE"/>
    <w:rsid w:val="0060647C"/>
    <w:rsid w:val="00606E0F"/>
    <w:rsid w:val="00607AA6"/>
    <w:rsid w:val="006105FA"/>
    <w:rsid w:val="00611AEB"/>
    <w:rsid w:val="006122FB"/>
    <w:rsid w:val="006131F2"/>
    <w:rsid w:val="006150C4"/>
    <w:rsid w:val="00615328"/>
    <w:rsid w:val="006161F5"/>
    <w:rsid w:val="00617015"/>
    <w:rsid w:val="0061764D"/>
    <w:rsid w:val="00617690"/>
    <w:rsid w:val="006203DD"/>
    <w:rsid w:val="006260E9"/>
    <w:rsid w:val="00626736"/>
    <w:rsid w:val="0062738B"/>
    <w:rsid w:val="00627CF5"/>
    <w:rsid w:val="00630FEF"/>
    <w:rsid w:val="00633A87"/>
    <w:rsid w:val="00633E92"/>
    <w:rsid w:val="00634922"/>
    <w:rsid w:val="00635374"/>
    <w:rsid w:val="00635826"/>
    <w:rsid w:val="0064088C"/>
    <w:rsid w:val="00640FB0"/>
    <w:rsid w:val="00641A60"/>
    <w:rsid w:val="00642477"/>
    <w:rsid w:val="00642543"/>
    <w:rsid w:val="00643ED9"/>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671D"/>
    <w:rsid w:val="0065688D"/>
    <w:rsid w:val="00657B42"/>
    <w:rsid w:val="0066056C"/>
    <w:rsid w:val="00662769"/>
    <w:rsid w:val="00662974"/>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3A51"/>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37AF"/>
    <w:rsid w:val="006A4E26"/>
    <w:rsid w:val="006A523A"/>
    <w:rsid w:val="006A56A2"/>
    <w:rsid w:val="006A7FFB"/>
    <w:rsid w:val="006B0463"/>
    <w:rsid w:val="006B0974"/>
    <w:rsid w:val="006B0AA9"/>
    <w:rsid w:val="006B0AE2"/>
    <w:rsid w:val="006B1041"/>
    <w:rsid w:val="006B4949"/>
    <w:rsid w:val="006B4B99"/>
    <w:rsid w:val="006B607C"/>
    <w:rsid w:val="006B6D49"/>
    <w:rsid w:val="006B7BD4"/>
    <w:rsid w:val="006C104D"/>
    <w:rsid w:val="006C1304"/>
    <w:rsid w:val="006C1459"/>
    <w:rsid w:val="006C3A95"/>
    <w:rsid w:val="006C3D7B"/>
    <w:rsid w:val="006C43E1"/>
    <w:rsid w:val="006C48AD"/>
    <w:rsid w:val="006C4BDA"/>
    <w:rsid w:val="006C4CDE"/>
    <w:rsid w:val="006C5561"/>
    <w:rsid w:val="006C55DB"/>
    <w:rsid w:val="006C5A83"/>
    <w:rsid w:val="006C5F03"/>
    <w:rsid w:val="006C6696"/>
    <w:rsid w:val="006C6ACD"/>
    <w:rsid w:val="006C77DB"/>
    <w:rsid w:val="006D0F20"/>
    <w:rsid w:val="006D19C9"/>
    <w:rsid w:val="006D1F71"/>
    <w:rsid w:val="006D1FCD"/>
    <w:rsid w:val="006D25AE"/>
    <w:rsid w:val="006D27AD"/>
    <w:rsid w:val="006D291C"/>
    <w:rsid w:val="006D3441"/>
    <w:rsid w:val="006D35F2"/>
    <w:rsid w:val="006D382D"/>
    <w:rsid w:val="006D3CF6"/>
    <w:rsid w:val="006D4A3B"/>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C16"/>
    <w:rsid w:val="006F2F96"/>
    <w:rsid w:val="006F3E8A"/>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450"/>
    <w:rsid w:val="007074CD"/>
    <w:rsid w:val="0070790B"/>
    <w:rsid w:val="00707A48"/>
    <w:rsid w:val="007102A9"/>
    <w:rsid w:val="00710717"/>
    <w:rsid w:val="00710EC0"/>
    <w:rsid w:val="007113F1"/>
    <w:rsid w:val="0071271F"/>
    <w:rsid w:val="007151D8"/>
    <w:rsid w:val="00715B50"/>
    <w:rsid w:val="00721E4F"/>
    <w:rsid w:val="007220CB"/>
    <w:rsid w:val="007224C3"/>
    <w:rsid w:val="00722675"/>
    <w:rsid w:val="0072381F"/>
    <w:rsid w:val="00724A6C"/>
    <w:rsid w:val="00725137"/>
    <w:rsid w:val="00725574"/>
    <w:rsid w:val="007271A1"/>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12"/>
    <w:rsid w:val="00757E99"/>
    <w:rsid w:val="00760666"/>
    <w:rsid w:val="00761DFE"/>
    <w:rsid w:val="00762871"/>
    <w:rsid w:val="00762D3E"/>
    <w:rsid w:val="0076307E"/>
    <w:rsid w:val="0076383C"/>
    <w:rsid w:val="00763DDA"/>
    <w:rsid w:val="007656FF"/>
    <w:rsid w:val="00765736"/>
    <w:rsid w:val="00765DBC"/>
    <w:rsid w:val="007660F6"/>
    <w:rsid w:val="007663B6"/>
    <w:rsid w:val="0077225B"/>
    <w:rsid w:val="00773EC1"/>
    <w:rsid w:val="0077481C"/>
    <w:rsid w:val="00774E99"/>
    <w:rsid w:val="00775F29"/>
    <w:rsid w:val="007761EA"/>
    <w:rsid w:val="00776D71"/>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0B31"/>
    <w:rsid w:val="00791BA8"/>
    <w:rsid w:val="00791DC0"/>
    <w:rsid w:val="00792A7E"/>
    <w:rsid w:val="00793513"/>
    <w:rsid w:val="00793D45"/>
    <w:rsid w:val="00795D38"/>
    <w:rsid w:val="00796D93"/>
    <w:rsid w:val="0079713A"/>
    <w:rsid w:val="00797FC9"/>
    <w:rsid w:val="007A3ABC"/>
    <w:rsid w:val="007A41F5"/>
    <w:rsid w:val="007A6AB7"/>
    <w:rsid w:val="007A7919"/>
    <w:rsid w:val="007A7FD7"/>
    <w:rsid w:val="007B0C34"/>
    <w:rsid w:val="007B0F2B"/>
    <w:rsid w:val="007B1D63"/>
    <w:rsid w:val="007B2604"/>
    <w:rsid w:val="007B341B"/>
    <w:rsid w:val="007B43A0"/>
    <w:rsid w:val="007B5D40"/>
    <w:rsid w:val="007B5E91"/>
    <w:rsid w:val="007B648D"/>
    <w:rsid w:val="007B66CB"/>
    <w:rsid w:val="007B6FFA"/>
    <w:rsid w:val="007C05D4"/>
    <w:rsid w:val="007C1578"/>
    <w:rsid w:val="007C24EF"/>
    <w:rsid w:val="007C2A06"/>
    <w:rsid w:val="007C4F1F"/>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F1A"/>
    <w:rsid w:val="007F06AC"/>
    <w:rsid w:val="007F0B8A"/>
    <w:rsid w:val="007F13CA"/>
    <w:rsid w:val="007F3EBD"/>
    <w:rsid w:val="00800692"/>
    <w:rsid w:val="00800C22"/>
    <w:rsid w:val="0080185B"/>
    <w:rsid w:val="008018A7"/>
    <w:rsid w:val="00802754"/>
    <w:rsid w:val="00803D60"/>
    <w:rsid w:val="008055F0"/>
    <w:rsid w:val="00805677"/>
    <w:rsid w:val="0080578C"/>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672B"/>
    <w:rsid w:val="0083716D"/>
    <w:rsid w:val="008375D0"/>
    <w:rsid w:val="008410CF"/>
    <w:rsid w:val="00841120"/>
    <w:rsid w:val="00841930"/>
    <w:rsid w:val="00842B96"/>
    <w:rsid w:val="00843451"/>
    <w:rsid w:val="00843D37"/>
    <w:rsid w:val="00845BE8"/>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66E"/>
    <w:rsid w:val="0085671D"/>
    <w:rsid w:val="00856C35"/>
    <w:rsid w:val="00857501"/>
    <w:rsid w:val="00857ED4"/>
    <w:rsid w:val="0086011B"/>
    <w:rsid w:val="0086052C"/>
    <w:rsid w:val="00860B8B"/>
    <w:rsid w:val="0086172E"/>
    <w:rsid w:val="008621BC"/>
    <w:rsid w:val="00862E9D"/>
    <w:rsid w:val="008633F7"/>
    <w:rsid w:val="008637AC"/>
    <w:rsid w:val="00863839"/>
    <w:rsid w:val="008638E6"/>
    <w:rsid w:val="00863AA3"/>
    <w:rsid w:val="00865495"/>
    <w:rsid w:val="00866131"/>
    <w:rsid w:val="00866A13"/>
    <w:rsid w:val="00867558"/>
    <w:rsid w:val="008676B5"/>
    <w:rsid w:val="00867ADA"/>
    <w:rsid w:val="00870B44"/>
    <w:rsid w:val="00872D11"/>
    <w:rsid w:val="008739B9"/>
    <w:rsid w:val="00873B1A"/>
    <w:rsid w:val="00875CC9"/>
    <w:rsid w:val="0087652F"/>
    <w:rsid w:val="008765C4"/>
    <w:rsid w:val="00876D16"/>
    <w:rsid w:val="00880328"/>
    <w:rsid w:val="00880954"/>
    <w:rsid w:val="00881A83"/>
    <w:rsid w:val="00882061"/>
    <w:rsid w:val="00882D6E"/>
    <w:rsid w:val="00884190"/>
    <w:rsid w:val="0088424C"/>
    <w:rsid w:val="00884436"/>
    <w:rsid w:val="008855B0"/>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896"/>
    <w:rsid w:val="008C0B36"/>
    <w:rsid w:val="008C2305"/>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6F60"/>
    <w:rsid w:val="008F7432"/>
    <w:rsid w:val="008F7DE1"/>
    <w:rsid w:val="00901123"/>
    <w:rsid w:val="009015F4"/>
    <w:rsid w:val="00902025"/>
    <w:rsid w:val="00903391"/>
    <w:rsid w:val="009033E6"/>
    <w:rsid w:val="00903759"/>
    <w:rsid w:val="00903C3A"/>
    <w:rsid w:val="00905283"/>
    <w:rsid w:val="00907D6D"/>
    <w:rsid w:val="00907EF5"/>
    <w:rsid w:val="00910391"/>
    <w:rsid w:val="0091100E"/>
    <w:rsid w:val="00911E89"/>
    <w:rsid w:val="00911FE9"/>
    <w:rsid w:val="009133F8"/>
    <w:rsid w:val="00913C51"/>
    <w:rsid w:val="00914222"/>
    <w:rsid w:val="00916D64"/>
    <w:rsid w:val="00916D98"/>
    <w:rsid w:val="009171D3"/>
    <w:rsid w:val="00917341"/>
    <w:rsid w:val="00917489"/>
    <w:rsid w:val="00917E39"/>
    <w:rsid w:val="00920550"/>
    <w:rsid w:val="00920B52"/>
    <w:rsid w:val="00921250"/>
    <w:rsid w:val="009213B8"/>
    <w:rsid w:val="00921AAD"/>
    <w:rsid w:val="00922643"/>
    <w:rsid w:val="009230F3"/>
    <w:rsid w:val="009237F7"/>
    <w:rsid w:val="00923B4A"/>
    <w:rsid w:val="00924B8B"/>
    <w:rsid w:val="00927CCD"/>
    <w:rsid w:val="009309D9"/>
    <w:rsid w:val="009311EF"/>
    <w:rsid w:val="0093234E"/>
    <w:rsid w:val="00932448"/>
    <w:rsid w:val="009329CD"/>
    <w:rsid w:val="009337F3"/>
    <w:rsid w:val="00934410"/>
    <w:rsid w:val="00934D9E"/>
    <w:rsid w:val="009351D4"/>
    <w:rsid w:val="00935942"/>
    <w:rsid w:val="00935F44"/>
    <w:rsid w:val="009377A3"/>
    <w:rsid w:val="009402BD"/>
    <w:rsid w:val="00941007"/>
    <w:rsid w:val="00941AA5"/>
    <w:rsid w:val="009434C1"/>
    <w:rsid w:val="009445B5"/>
    <w:rsid w:val="00945F0A"/>
    <w:rsid w:val="00946F32"/>
    <w:rsid w:val="0094747F"/>
    <w:rsid w:val="00952969"/>
    <w:rsid w:val="0095393C"/>
    <w:rsid w:val="00953F17"/>
    <w:rsid w:val="009545A7"/>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2807"/>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6B0C"/>
    <w:rsid w:val="009B71B0"/>
    <w:rsid w:val="009B7D82"/>
    <w:rsid w:val="009C088E"/>
    <w:rsid w:val="009C2DB8"/>
    <w:rsid w:val="009C3786"/>
    <w:rsid w:val="009C4308"/>
    <w:rsid w:val="009C453B"/>
    <w:rsid w:val="009C473C"/>
    <w:rsid w:val="009C4A96"/>
    <w:rsid w:val="009C4C4D"/>
    <w:rsid w:val="009C5144"/>
    <w:rsid w:val="009C58C8"/>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6891"/>
    <w:rsid w:val="009E7559"/>
    <w:rsid w:val="009F092B"/>
    <w:rsid w:val="009F189B"/>
    <w:rsid w:val="009F376B"/>
    <w:rsid w:val="009F40D2"/>
    <w:rsid w:val="009F534E"/>
    <w:rsid w:val="009F56AC"/>
    <w:rsid w:val="009F5AD7"/>
    <w:rsid w:val="009F5F05"/>
    <w:rsid w:val="009F6DE7"/>
    <w:rsid w:val="009F70F7"/>
    <w:rsid w:val="009F7315"/>
    <w:rsid w:val="00A0018E"/>
    <w:rsid w:val="00A0033D"/>
    <w:rsid w:val="00A02276"/>
    <w:rsid w:val="00A03002"/>
    <w:rsid w:val="00A032FA"/>
    <w:rsid w:val="00A035D2"/>
    <w:rsid w:val="00A03DFD"/>
    <w:rsid w:val="00A045AE"/>
    <w:rsid w:val="00A04E98"/>
    <w:rsid w:val="00A1236E"/>
    <w:rsid w:val="00A1268D"/>
    <w:rsid w:val="00A13C2C"/>
    <w:rsid w:val="00A150D4"/>
    <w:rsid w:val="00A166A8"/>
    <w:rsid w:val="00A20A8E"/>
    <w:rsid w:val="00A20AA6"/>
    <w:rsid w:val="00A214EF"/>
    <w:rsid w:val="00A219DA"/>
    <w:rsid w:val="00A22A9B"/>
    <w:rsid w:val="00A23FEA"/>
    <w:rsid w:val="00A248EE"/>
    <w:rsid w:val="00A24E2A"/>
    <w:rsid w:val="00A2550B"/>
    <w:rsid w:val="00A26BC4"/>
    <w:rsid w:val="00A274D2"/>
    <w:rsid w:val="00A312BE"/>
    <w:rsid w:val="00A314B4"/>
    <w:rsid w:val="00A316AA"/>
    <w:rsid w:val="00A31A50"/>
    <w:rsid w:val="00A3277F"/>
    <w:rsid w:val="00A336C7"/>
    <w:rsid w:val="00A3486E"/>
    <w:rsid w:val="00A34913"/>
    <w:rsid w:val="00A34F9C"/>
    <w:rsid w:val="00A371B0"/>
    <w:rsid w:val="00A3779F"/>
    <w:rsid w:val="00A37CDC"/>
    <w:rsid w:val="00A403CD"/>
    <w:rsid w:val="00A40648"/>
    <w:rsid w:val="00A417DF"/>
    <w:rsid w:val="00A4192F"/>
    <w:rsid w:val="00A41EB0"/>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CC1"/>
    <w:rsid w:val="00A62771"/>
    <w:rsid w:val="00A63273"/>
    <w:rsid w:val="00A637D1"/>
    <w:rsid w:val="00A64D5D"/>
    <w:rsid w:val="00A668EF"/>
    <w:rsid w:val="00A7114D"/>
    <w:rsid w:val="00A71425"/>
    <w:rsid w:val="00A724C1"/>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86F"/>
    <w:rsid w:val="00AA2B8D"/>
    <w:rsid w:val="00AA2E47"/>
    <w:rsid w:val="00AA3918"/>
    <w:rsid w:val="00AA4A81"/>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4DB5"/>
    <w:rsid w:val="00AC5114"/>
    <w:rsid w:val="00AC51AF"/>
    <w:rsid w:val="00AC5AC5"/>
    <w:rsid w:val="00AC73CB"/>
    <w:rsid w:val="00AC7B35"/>
    <w:rsid w:val="00AC7DBE"/>
    <w:rsid w:val="00AD00B5"/>
    <w:rsid w:val="00AD12D2"/>
    <w:rsid w:val="00AD177A"/>
    <w:rsid w:val="00AD4F66"/>
    <w:rsid w:val="00AD59D7"/>
    <w:rsid w:val="00AD6CDF"/>
    <w:rsid w:val="00AD70E7"/>
    <w:rsid w:val="00AD7545"/>
    <w:rsid w:val="00AE0DBD"/>
    <w:rsid w:val="00AE1A03"/>
    <w:rsid w:val="00AE2099"/>
    <w:rsid w:val="00AE22AA"/>
    <w:rsid w:val="00AE2693"/>
    <w:rsid w:val="00AE2EDE"/>
    <w:rsid w:val="00AE42B4"/>
    <w:rsid w:val="00AE4DFE"/>
    <w:rsid w:val="00AE68B1"/>
    <w:rsid w:val="00AE755E"/>
    <w:rsid w:val="00AF04F3"/>
    <w:rsid w:val="00AF2122"/>
    <w:rsid w:val="00AF239A"/>
    <w:rsid w:val="00AF23C1"/>
    <w:rsid w:val="00AF3030"/>
    <w:rsid w:val="00AF349C"/>
    <w:rsid w:val="00AF412A"/>
    <w:rsid w:val="00AF4489"/>
    <w:rsid w:val="00AF4AD7"/>
    <w:rsid w:val="00AF5109"/>
    <w:rsid w:val="00AF523A"/>
    <w:rsid w:val="00AF54D5"/>
    <w:rsid w:val="00AF5BFD"/>
    <w:rsid w:val="00AF700D"/>
    <w:rsid w:val="00AF710B"/>
    <w:rsid w:val="00B01591"/>
    <w:rsid w:val="00B0243F"/>
    <w:rsid w:val="00B0483D"/>
    <w:rsid w:val="00B0616E"/>
    <w:rsid w:val="00B06CDB"/>
    <w:rsid w:val="00B11000"/>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B69"/>
    <w:rsid w:val="00B25DD2"/>
    <w:rsid w:val="00B26141"/>
    <w:rsid w:val="00B26959"/>
    <w:rsid w:val="00B26AF7"/>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F7"/>
    <w:rsid w:val="00B45CEB"/>
    <w:rsid w:val="00B47205"/>
    <w:rsid w:val="00B47491"/>
    <w:rsid w:val="00B51C40"/>
    <w:rsid w:val="00B522C7"/>
    <w:rsid w:val="00B530F8"/>
    <w:rsid w:val="00B53181"/>
    <w:rsid w:val="00B5338B"/>
    <w:rsid w:val="00B54C24"/>
    <w:rsid w:val="00B60814"/>
    <w:rsid w:val="00B61FBD"/>
    <w:rsid w:val="00B62521"/>
    <w:rsid w:val="00B63123"/>
    <w:rsid w:val="00B63178"/>
    <w:rsid w:val="00B65455"/>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90304"/>
    <w:rsid w:val="00B910C2"/>
    <w:rsid w:val="00B91134"/>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1A7"/>
    <w:rsid w:val="00BA34C5"/>
    <w:rsid w:val="00BA5250"/>
    <w:rsid w:val="00BA58D4"/>
    <w:rsid w:val="00BA6D74"/>
    <w:rsid w:val="00BB16DD"/>
    <w:rsid w:val="00BB40E1"/>
    <w:rsid w:val="00BB4A9C"/>
    <w:rsid w:val="00BB5AFB"/>
    <w:rsid w:val="00BB636F"/>
    <w:rsid w:val="00BB6463"/>
    <w:rsid w:val="00BB6768"/>
    <w:rsid w:val="00BB70C3"/>
    <w:rsid w:val="00BB7969"/>
    <w:rsid w:val="00BB7FF7"/>
    <w:rsid w:val="00BC0640"/>
    <w:rsid w:val="00BC3699"/>
    <w:rsid w:val="00BC3861"/>
    <w:rsid w:val="00BC4F65"/>
    <w:rsid w:val="00BC50CB"/>
    <w:rsid w:val="00BC60BA"/>
    <w:rsid w:val="00BC6222"/>
    <w:rsid w:val="00BC7700"/>
    <w:rsid w:val="00BC7F23"/>
    <w:rsid w:val="00BD017A"/>
    <w:rsid w:val="00BD105D"/>
    <w:rsid w:val="00BD21B9"/>
    <w:rsid w:val="00BD3420"/>
    <w:rsid w:val="00BD3646"/>
    <w:rsid w:val="00BD4195"/>
    <w:rsid w:val="00BD41CA"/>
    <w:rsid w:val="00BD46D6"/>
    <w:rsid w:val="00BD5D33"/>
    <w:rsid w:val="00BD6081"/>
    <w:rsid w:val="00BE0FED"/>
    <w:rsid w:val="00BE19EF"/>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0B6"/>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07CCE"/>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3997"/>
    <w:rsid w:val="00C34B39"/>
    <w:rsid w:val="00C3549F"/>
    <w:rsid w:val="00C35A84"/>
    <w:rsid w:val="00C361EE"/>
    <w:rsid w:val="00C37047"/>
    <w:rsid w:val="00C37123"/>
    <w:rsid w:val="00C3751E"/>
    <w:rsid w:val="00C37BB5"/>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6E99"/>
    <w:rsid w:val="00C670C9"/>
    <w:rsid w:val="00C70467"/>
    <w:rsid w:val="00C705E5"/>
    <w:rsid w:val="00C70D2C"/>
    <w:rsid w:val="00C710F9"/>
    <w:rsid w:val="00C7165A"/>
    <w:rsid w:val="00C729C0"/>
    <w:rsid w:val="00C731AD"/>
    <w:rsid w:val="00C73AF8"/>
    <w:rsid w:val="00C74FA8"/>
    <w:rsid w:val="00C75637"/>
    <w:rsid w:val="00C758CF"/>
    <w:rsid w:val="00C76A62"/>
    <w:rsid w:val="00C817A7"/>
    <w:rsid w:val="00C822F2"/>
    <w:rsid w:val="00C82ACE"/>
    <w:rsid w:val="00C82D25"/>
    <w:rsid w:val="00C83DD8"/>
    <w:rsid w:val="00C84E15"/>
    <w:rsid w:val="00C86A25"/>
    <w:rsid w:val="00C9031E"/>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4850"/>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3FE6"/>
    <w:rsid w:val="00CC402E"/>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421"/>
    <w:rsid w:val="00CF29DC"/>
    <w:rsid w:val="00CF2C20"/>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E19"/>
    <w:rsid w:val="00D1503B"/>
    <w:rsid w:val="00D15D63"/>
    <w:rsid w:val="00D15DCC"/>
    <w:rsid w:val="00D163EB"/>
    <w:rsid w:val="00D164BC"/>
    <w:rsid w:val="00D167E8"/>
    <w:rsid w:val="00D169E8"/>
    <w:rsid w:val="00D17247"/>
    <w:rsid w:val="00D17834"/>
    <w:rsid w:val="00D2227F"/>
    <w:rsid w:val="00D24ED0"/>
    <w:rsid w:val="00D25275"/>
    <w:rsid w:val="00D25958"/>
    <w:rsid w:val="00D26417"/>
    <w:rsid w:val="00D27B33"/>
    <w:rsid w:val="00D302C1"/>
    <w:rsid w:val="00D30629"/>
    <w:rsid w:val="00D31302"/>
    <w:rsid w:val="00D3194F"/>
    <w:rsid w:val="00D31CD5"/>
    <w:rsid w:val="00D31DBF"/>
    <w:rsid w:val="00D325B7"/>
    <w:rsid w:val="00D32D81"/>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7600"/>
    <w:rsid w:val="00D47A01"/>
    <w:rsid w:val="00D50195"/>
    <w:rsid w:val="00D5144C"/>
    <w:rsid w:val="00D52B7C"/>
    <w:rsid w:val="00D53194"/>
    <w:rsid w:val="00D53740"/>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299D"/>
    <w:rsid w:val="00D73C6E"/>
    <w:rsid w:val="00D7604B"/>
    <w:rsid w:val="00D778E5"/>
    <w:rsid w:val="00D833E6"/>
    <w:rsid w:val="00D855A8"/>
    <w:rsid w:val="00D9065D"/>
    <w:rsid w:val="00D90BAA"/>
    <w:rsid w:val="00D90E40"/>
    <w:rsid w:val="00D925AE"/>
    <w:rsid w:val="00D92B48"/>
    <w:rsid w:val="00D943C3"/>
    <w:rsid w:val="00D96170"/>
    <w:rsid w:val="00D962FD"/>
    <w:rsid w:val="00DA065C"/>
    <w:rsid w:val="00DA0C07"/>
    <w:rsid w:val="00DA299F"/>
    <w:rsid w:val="00DA2E5D"/>
    <w:rsid w:val="00DA307F"/>
    <w:rsid w:val="00DA316A"/>
    <w:rsid w:val="00DA4264"/>
    <w:rsid w:val="00DA4D28"/>
    <w:rsid w:val="00DA57F8"/>
    <w:rsid w:val="00DA652E"/>
    <w:rsid w:val="00DA7090"/>
    <w:rsid w:val="00DA7B61"/>
    <w:rsid w:val="00DB1039"/>
    <w:rsid w:val="00DB188B"/>
    <w:rsid w:val="00DB2397"/>
    <w:rsid w:val="00DB3243"/>
    <w:rsid w:val="00DB47FE"/>
    <w:rsid w:val="00DB55BF"/>
    <w:rsid w:val="00DB5DD9"/>
    <w:rsid w:val="00DB6641"/>
    <w:rsid w:val="00DC1509"/>
    <w:rsid w:val="00DC26B2"/>
    <w:rsid w:val="00DC28F5"/>
    <w:rsid w:val="00DC445A"/>
    <w:rsid w:val="00DC4711"/>
    <w:rsid w:val="00DC4D5D"/>
    <w:rsid w:val="00DC5B04"/>
    <w:rsid w:val="00DC7185"/>
    <w:rsid w:val="00DD0BE6"/>
    <w:rsid w:val="00DD0C7C"/>
    <w:rsid w:val="00DD11A2"/>
    <w:rsid w:val="00DD2140"/>
    <w:rsid w:val="00DD21F9"/>
    <w:rsid w:val="00DD4132"/>
    <w:rsid w:val="00DD5DDD"/>
    <w:rsid w:val="00DD6C1E"/>
    <w:rsid w:val="00DD7A7F"/>
    <w:rsid w:val="00DE0418"/>
    <w:rsid w:val="00DE067A"/>
    <w:rsid w:val="00DE12A0"/>
    <w:rsid w:val="00DE13DF"/>
    <w:rsid w:val="00DE1A37"/>
    <w:rsid w:val="00DE2706"/>
    <w:rsid w:val="00DE2A89"/>
    <w:rsid w:val="00DE2C8F"/>
    <w:rsid w:val="00DE46F1"/>
    <w:rsid w:val="00DE47EF"/>
    <w:rsid w:val="00DE590F"/>
    <w:rsid w:val="00DE5B68"/>
    <w:rsid w:val="00DE5D43"/>
    <w:rsid w:val="00DE6541"/>
    <w:rsid w:val="00DE6B52"/>
    <w:rsid w:val="00DE6D3D"/>
    <w:rsid w:val="00DE720D"/>
    <w:rsid w:val="00DE7857"/>
    <w:rsid w:val="00DE7B09"/>
    <w:rsid w:val="00DF18B4"/>
    <w:rsid w:val="00DF20FB"/>
    <w:rsid w:val="00DF2DDA"/>
    <w:rsid w:val="00DF3066"/>
    <w:rsid w:val="00DF3872"/>
    <w:rsid w:val="00DF3F8E"/>
    <w:rsid w:val="00DF4142"/>
    <w:rsid w:val="00DF439C"/>
    <w:rsid w:val="00DF49A3"/>
    <w:rsid w:val="00DF53A8"/>
    <w:rsid w:val="00DF5F17"/>
    <w:rsid w:val="00DF7167"/>
    <w:rsid w:val="00DF73F7"/>
    <w:rsid w:val="00E013E5"/>
    <w:rsid w:val="00E0231C"/>
    <w:rsid w:val="00E02BFB"/>
    <w:rsid w:val="00E04810"/>
    <w:rsid w:val="00E05688"/>
    <w:rsid w:val="00E06122"/>
    <w:rsid w:val="00E063A7"/>
    <w:rsid w:val="00E07556"/>
    <w:rsid w:val="00E075DF"/>
    <w:rsid w:val="00E100B3"/>
    <w:rsid w:val="00E10619"/>
    <w:rsid w:val="00E10ACF"/>
    <w:rsid w:val="00E10F38"/>
    <w:rsid w:val="00E115F4"/>
    <w:rsid w:val="00E11D5D"/>
    <w:rsid w:val="00E13494"/>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071"/>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2D80"/>
    <w:rsid w:val="00E7388F"/>
    <w:rsid w:val="00E74777"/>
    <w:rsid w:val="00E7479A"/>
    <w:rsid w:val="00E74A72"/>
    <w:rsid w:val="00E74F9A"/>
    <w:rsid w:val="00E75973"/>
    <w:rsid w:val="00E75EA8"/>
    <w:rsid w:val="00E76A48"/>
    <w:rsid w:val="00E76F36"/>
    <w:rsid w:val="00E77291"/>
    <w:rsid w:val="00E77C15"/>
    <w:rsid w:val="00E808F1"/>
    <w:rsid w:val="00E8260F"/>
    <w:rsid w:val="00E82CA3"/>
    <w:rsid w:val="00E83546"/>
    <w:rsid w:val="00E84C6E"/>
    <w:rsid w:val="00E86584"/>
    <w:rsid w:val="00E867F5"/>
    <w:rsid w:val="00E92F85"/>
    <w:rsid w:val="00E931C4"/>
    <w:rsid w:val="00E93AFB"/>
    <w:rsid w:val="00E95CE0"/>
    <w:rsid w:val="00E96056"/>
    <w:rsid w:val="00E96BFD"/>
    <w:rsid w:val="00EA005D"/>
    <w:rsid w:val="00EA0AEE"/>
    <w:rsid w:val="00EA0E27"/>
    <w:rsid w:val="00EA1BF3"/>
    <w:rsid w:val="00EA311B"/>
    <w:rsid w:val="00EA346C"/>
    <w:rsid w:val="00EA439A"/>
    <w:rsid w:val="00EA4E89"/>
    <w:rsid w:val="00EA5773"/>
    <w:rsid w:val="00EA5BF6"/>
    <w:rsid w:val="00EA6BC7"/>
    <w:rsid w:val="00EA7D61"/>
    <w:rsid w:val="00EB0202"/>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1CC3"/>
    <w:rsid w:val="00ED2271"/>
    <w:rsid w:val="00ED22DD"/>
    <w:rsid w:val="00ED2C5A"/>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2BC6"/>
    <w:rsid w:val="00F13FE0"/>
    <w:rsid w:val="00F14245"/>
    <w:rsid w:val="00F14A7C"/>
    <w:rsid w:val="00F14B46"/>
    <w:rsid w:val="00F15EAA"/>
    <w:rsid w:val="00F16267"/>
    <w:rsid w:val="00F1755F"/>
    <w:rsid w:val="00F202D1"/>
    <w:rsid w:val="00F2067A"/>
    <w:rsid w:val="00F2155A"/>
    <w:rsid w:val="00F2181A"/>
    <w:rsid w:val="00F22F9C"/>
    <w:rsid w:val="00F232A1"/>
    <w:rsid w:val="00F236D7"/>
    <w:rsid w:val="00F23740"/>
    <w:rsid w:val="00F238F1"/>
    <w:rsid w:val="00F24057"/>
    <w:rsid w:val="00F2443B"/>
    <w:rsid w:val="00F24FCA"/>
    <w:rsid w:val="00F25F43"/>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3003"/>
    <w:rsid w:val="00F43DD9"/>
    <w:rsid w:val="00F45142"/>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39F"/>
    <w:rsid w:val="00F75CD6"/>
    <w:rsid w:val="00F7603A"/>
    <w:rsid w:val="00F7704D"/>
    <w:rsid w:val="00F843B4"/>
    <w:rsid w:val="00F8582B"/>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62"/>
    <w:rsid w:val="00FA4EBB"/>
    <w:rsid w:val="00FA5266"/>
    <w:rsid w:val="00FA57D6"/>
    <w:rsid w:val="00FA621C"/>
    <w:rsid w:val="00FA769D"/>
    <w:rsid w:val="00FA7A99"/>
    <w:rsid w:val="00FB0C94"/>
    <w:rsid w:val="00FB1346"/>
    <w:rsid w:val="00FB1D61"/>
    <w:rsid w:val="00FB2426"/>
    <w:rsid w:val="00FB2611"/>
    <w:rsid w:val="00FB2B12"/>
    <w:rsid w:val="00FB3EC0"/>
    <w:rsid w:val="00FB4BD5"/>
    <w:rsid w:val="00FB4C27"/>
    <w:rsid w:val="00FB7BFD"/>
    <w:rsid w:val="00FC02C0"/>
    <w:rsid w:val="00FC199C"/>
    <w:rsid w:val="00FC2180"/>
    <w:rsid w:val="00FC223D"/>
    <w:rsid w:val="00FC2DE4"/>
    <w:rsid w:val="00FC4A69"/>
    <w:rsid w:val="00FC5A23"/>
    <w:rsid w:val="00FC5C76"/>
    <w:rsid w:val="00FC6392"/>
    <w:rsid w:val="00FC69F3"/>
    <w:rsid w:val="00FC731E"/>
    <w:rsid w:val="00FD0494"/>
    <w:rsid w:val="00FD0A58"/>
    <w:rsid w:val="00FD1CB5"/>
    <w:rsid w:val="00FD1F73"/>
    <w:rsid w:val="00FD232E"/>
    <w:rsid w:val="00FD3100"/>
    <w:rsid w:val="00FD390A"/>
    <w:rsid w:val="00FD4330"/>
    <w:rsid w:val="00FD44B5"/>
    <w:rsid w:val="00FD5171"/>
    <w:rsid w:val="00FD5376"/>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675A"/>
    <w:rsid w:val="00FF7581"/>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9C4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308"/>
  </w:style>
  <w:style w:type="paragraph" w:styleId="Piedepgina">
    <w:name w:val="footer"/>
    <w:basedOn w:val="Normal"/>
    <w:link w:val="PiedepginaCar"/>
    <w:uiPriority w:val="99"/>
    <w:unhideWhenUsed/>
    <w:rsid w:val="009C4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308"/>
  </w:style>
  <w:style w:type="paragraph" w:customStyle="1" w:styleId="Default">
    <w:name w:val="Default"/>
    <w:rsid w:val="009C4308"/>
    <w:pPr>
      <w:autoSpaceDE w:val="0"/>
      <w:autoSpaceDN w:val="0"/>
      <w:adjustRightInd w:val="0"/>
      <w:spacing w:after="0" w:line="240" w:lineRule="auto"/>
    </w:pPr>
    <w:rPr>
      <w:rFonts w:ascii="Optima" w:hAnsi="Optima" w:cs="Optima"/>
      <w:color w:val="000000"/>
      <w:sz w:val="24"/>
      <w:szCs w:val="24"/>
    </w:rPr>
  </w:style>
  <w:style w:type="character" w:styleId="nfasis">
    <w:name w:val="Emphasis"/>
    <w:basedOn w:val="Fuentedeprrafopredeter"/>
    <w:uiPriority w:val="20"/>
    <w:qFormat/>
    <w:rsid w:val="003838F9"/>
    <w:rPr>
      <w:i/>
      <w:iCs/>
    </w:rPr>
  </w:style>
  <w:style w:type="character" w:customStyle="1" w:styleId="element-citation">
    <w:name w:val="element-citation"/>
    <w:basedOn w:val="Fuentedeprrafopredeter"/>
    <w:rsid w:val="002F3A26"/>
  </w:style>
  <w:style w:type="character" w:customStyle="1" w:styleId="ref-journal">
    <w:name w:val="ref-journal"/>
    <w:basedOn w:val="Fuentedeprrafopredeter"/>
    <w:rsid w:val="002F3A26"/>
  </w:style>
  <w:style w:type="character" w:customStyle="1" w:styleId="ref-vol">
    <w:name w:val="ref-vol"/>
    <w:basedOn w:val="Fuentedeprrafopredeter"/>
    <w:rsid w:val="002F3A26"/>
  </w:style>
  <w:style w:type="character" w:customStyle="1" w:styleId="A0">
    <w:name w:val="A0"/>
    <w:uiPriority w:val="99"/>
    <w:rsid w:val="0023427C"/>
    <w:rPr>
      <w:rFonts w:cs="GeosansLight"/>
      <w:color w:val="000000"/>
      <w:sz w:val="20"/>
      <w:szCs w:val="20"/>
    </w:rPr>
  </w:style>
  <w:style w:type="character" w:customStyle="1" w:styleId="apple-converted-space">
    <w:name w:val="apple-converted-space"/>
    <w:basedOn w:val="Fuentedeprrafopredeter"/>
    <w:rsid w:val="00C82D25"/>
  </w:style>
  <w:style w:type="character" w:customStyle="1" w:styleId="article-title">
    <w:name w:val="article-title"/>
    <w:basedOn w:val="Fuentedeprrafopredeter"/>
    <w:rsid w:val="004F671F"/>
  </w:style>
  <w:style w:type="character" w:customStyle="1" w:styleId="ft11">
    <w:name w:val="ft11"/>
    <w:basedOn w:val="Fuentedeprrafopredeter"/>
    <w:rsid w:val="004174FA"/>
    <w:rPr>
      <w:rFonts w:ascii="Arial" w:hAnsi="Arial" w:cs="Arial" w:hint="default"/>
      <w:b w:val="0"/>
      <w:bCs w:val="0"/>
      <w:i w:val="0"/>
      <w:iCs w:val="0"/>
      <w:color w:val="000000"/>
      <w:sz w:val="21"/>
      <w:szCs w:val="21"/>
    </w:rPr>
  </w:style>
  <w:style w:type="character" w:customStyle="1" w:styleId="em01">
    <w:name w:val="em01"/>
    <w:basedOn w:val="Fuentedeprrafopredeter"/>
    <w:rsid w:val="004174FA"/>
    <w:rPr>
      <w:i/>
      <w:iCs/>
      <w:sz w:val="23"/>
      <w:szCs w:val="23"/>
    </w:rPr>
  </w:style>
  <w:style w:type="character" w:customStyle="1" w:styleId="em31">
    <w:name w:val="em31"/>
    <w:basedOn w:val="Fuentedeprrafopredeter"/>
    <w:rsid w:val="004174FA"/>
    <w:rPr>
      <w:sz w:val="20"/>
      <w:szCs w:val="20"/>
    </w:rPr>
  </w:style>
  <w:style w:type="character" w:customStyle="1" w:styleId="ft31">
    <w:name w:val="ft31"/>
    <w:basedOn w:val="Fuentedeprrafopredeter"/>
    <w:rsid w:val="004174FA"/>
    <w:rPr>
      <w:rFonts w:ascii="Arial" w:hAnsi="Arial" w:cs="Arial" w:hint="default"/>
      <w:b w:val="0"/>
      <w:bCs w:val="0"/>
      <w:i/>
      <w:iCs/>
      <w:color w:val="000000"/>
      <w:sz w:val="23"/>
      <w:szCs w:val="23"/>
    </w:rPr>
  </w:style>
  <w:style w:type="character" w:customStyle="1" w:styleId="em11">
    <w:name w:val="em11"/>
    <w:basedOn w:val="Fuentedeprrafopredeter"/>
    <w:rsid w:val="004174FA"/>
    <w:rPr>
      <w:i w:val="0"/>
      <w:iCs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9C4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308"/>
  </w:style>
  <w:style w:type="paragraph" w:styleId="Piedepgina">
    <w:name w:val="footer"/>
    <w:basedOn w:val="Normal"/>
    <w:link w:val="PiedepginaCar"/>
    <w:uiPriority w:val="99"/>
    <w:unhideWhenUsed/>
    <w:rsid w:val="009C4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308"/>
  </w:style>
  <w:style w:type="paragraph" w:customStyle="1" w:styleId="Default">
    <w:name w:val="Default"/>
    <w:rsid w:val="009C4308"/>
    <w:pPr>
      <w:autoSpaceDE w:val="0"/>
      <w:autoSpaceDN w:val="0"/>
      <w:adjustRightInd w:val="0"/>
      <w:spacing w:after="0" w:line="240" w:lineRule="auto"/>
    </w:pPr>
    <w:rPr>
      <w:rFonts w:ascii="Optima" w:hAnsi="Optima" w:cs="Optima"/>
      <w:color w:val="000000"/>
      <w:sz w:val="24"/>
      <w:szCs w:val="24"/>
    </w:rPr>
  </w:style>
  <w:style w:type="character" w:styleId="nfasis">
    <w:name w:val="Emphasis"/>
    <w:basedOn w:val="Fuentedeprrafopredeter"/>
    <w:uiPriority w:val="20"/>
    <w:qFormat/>
    <w:rsid w:val="003838F9"/>
    <w:rPr>
      <w:i/>
      <w:iCs/>
    </w:rPr>
  </w:style>
  <w:style w:type="character" w:customStyle="1" w:styleId="element-citation">
    <w:name w:val="element-citation"/>
    <w:basedOn w:val="Fuentedeprrafopredeter"/>
    <w:rsid w:val="002F3A26"/>
  </w:style>
  <w:style w:type="character" w:customStyle="1" w:styleId="ref-journal">
    <w:name w:val="ref-journal"/>
    <w:basedOn w:val="Fuentedeprrafopredeter"/>
    <w:rsid w:val="002F3A26"/>
  </w:style>
  <w:style w:type="character" w:customStyle="1" w:styleId="ref-vol">
    <w:name w:val="ref-vol"/>
    <w:basedOn w:val="Fuentedeprrafopredeter"/>
    <w:rsid w:val="002F3A26"/>
  </w:style>
  <w:style w:type="character" w:customStyle="1" w:styleId="A0">
    <w:name w:val="A0"/>
    <w:uiPriority w:val="99"/>
    <w:rsid w:val="0023427C"/>
    <w:rPr>
      <w:rFonts w:cs="GeosansLight"/>
      <w:color w:val="000000"/>
      <w:sz w:val="20"/>
      <w:szCs w:val="20"/>
    </w:rPr>
  </w:style>
  <w:style w:type="character" w:customStyle="1" w:styleId="apple-converted-space">
    <w:name w:val="apple-converted-space"/>
    <w:basedOn w:val="Fuentedeprrafopredeter"/>
    <w:rsid w:val="00C82D25"/>
  </w:style>
  <w:style w:type="character" w:customStyle="1" w:styleId="article-title">
    <w:name w:val="article-title"/>
    <w:basedOn w:val="Fuentedeprrafopredeter"/>
    <w:rsid w:val="004F671F"/>
  </w:style>
  <w:style w:type="character" w:customStyle="1" w:styleId="ft11">
    <w:name w:val="ft11"/>
    <w:basedOn w:val="Fuentedeprrafopredeter"/>
    <w:rsid w:val="004174FA"/>
    <w:rPr>
      <w:rFonts w:ascii="Arial" w:hAnsi="Arial" w:cs="Arial" w:hint="default"/>
      <w:b w:val="0"/>
      <w:bCs w:val="0"/>
      <w:i w:val="0"/>
      <w:iCs w:val="0"/>
      <w:color w:val="000000"/>
      <w:sz w:val="21"/>
      <w:szCs w:val="21"/>
    </w:rPr>
  </w:style>
  <w:style w:type="character" w:customStyle="1" w:styleId="em01">
    <w:name w:val="em01"/>
    <w:basedOn w:val="Fuentedeprrafopredeter"/>
    <w:rsid w:val="004174FA"/>
    <w:rPr>
      <w:i/>
      <w:iCs/>
      <w:sz w:val="23"/>
      <w:szCs w:val="23"/>
    </w:rPr>
  </w:style>
  <w:style w:type="character" w:customStyle="1" w:styleId="em31">
    <w:name w:val="em31"/>
    <w:basedOn w:val="Fuentedeprrafopredeter"/>
    <w:rsid w:val="004174FA"/>
    <w:rPr>
      <w:sz w:val="20"/>
      <w:szCs w:val="20"/>
    </w:rPr>
  </w:style>
  <w:style w:type="character" w:customStyle="1" w:styleId="ft31">
    <w:name w:val="ft31"/>
    <w:basedOn w:val="Fuentedeprrafopredeter"/>
    <w:rsid w:val="004174FA"/>
    <w:rPr>
      <w:rFonts w:ascii="Arial" w:hAnsi="Arial" w:cs="Arial" w:hint="default"/>
      <w:b w:val="0"/>
      <w:bCs w:val="0"/>
      <w:i/>
      <w:iCs/>
      <w:color w:val="000000"/>
      <w:sz w:val="23"/>
      <w:szCs w:val="23"/>
    </w:rPr>
  </w:style>
  <w:style w:type="character" w:customStyle="1" w:styleId="em11">
    <w:name w:val="em11"/>
    <w:basedOn w:val="Fuentedeprrafopredeter"/>
    <w:rsid w:val="004174FA"/>
    <w:rPr>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74406134">
      <w:bodyDiv w:val="1"/>
      <w:marLeft w:val="0"/>
      <w:marRight w:val="0"/>
      <w:marTop w:val="0"/>
      <w:marBottom w:val="0"/>
      <w:divBdr>
        <w:top w:val="none" w:sz="0" w:space="0" w:color="auto"/>
        <w:left w:val="none" w:sz="0" w:space="0" w:color="auto"/>
        <w:bottom w:val="none" w:sz="0" w:space="0" w:color="auto"/>
        <w:right w:val="none" w:sz="0" w:space="0" w:color="auto"/>
      </w:divBdr>
      <w:divsChild>
        <w:div w:id="1504126759">
          <w:marLeft w:val="0"/>
          <w:marRight w:val="0"/>
          <w:marTop w:val="0"/>
          <w:marBottom w:val="0"/>
          <w:divBdr>
            <w:top w:val="none" w:sz="0" w:space="0" w:color="auto"/>
            <w:left w:val="none" w:sz="0" w:space="0" w:color="auto"/>
            <w:bottom w:val="none" w:sz="0" w:space="0" w:color="auto"/>
            <w:right w:val="none" w:sz="0" w:space="0" w:color="auto"/>
          </w:divBdr>
          <w:divsChild>
            <w:div w:id="31463468">
              <w:marLeft w:val="0"/>
              <w:marRight w:val="0"/>
              <w:marTop w:val="150"/>
              <w:marBottom w:val="150"/>
              <w:divBdr>
                <w:top w:val="none" w:sz="0" w:space="0" w:color="auto"/>
                <w:left w:val="none" w:sz="0" w:space="0" w:color="auto"/>
                <w:bottom w:val="none" w:sz="0" w:space="0" w:color="auto"/>
                <w:right w:val="none" w:sz="0" w:space="0" w:color="auto"/>
              </w:divBdr>
              <w:divsChild>
                <w:div w:id="9860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elo.org.mx/scielo.php?script=sci_arttext&amp;pid=S0186-297920090003000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7</Pages>
  <Words>1739</Words>
  <Characters>9568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Sanidad03</dc:creator>
  <cp:lastModifiedBy>Mary Sánchez</cp:lastModifiedBy>
  <cp:revision>46</cp:revision>
  <dcterms:created xsi:type="dcterms:W3CDTF">2017-04-10T19:31:00Z</dcterms:created>
  <dcterms:modified xsi:type="dcterms:W3CDTF">2017-04-28T20:16:00Z</dcterms:modified>
</cp:coreProperties>
</file>